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CE" w:rsidRPr="009D1302" w:rsidRDefault="00FC3D8A" w:rsidP="003436AC">
      <w:pPr>
        <w:pStyle w:val="FyrirsgnrauFMEbaratitill"/>
        <w:spacing w:after="120"/>
        <w:jc w:val="center"/>
        <w:rPr>
          <w:rFonts w:ascii="Times New Roman" w:hAnsi="Times New Roman" w:cs="Times New Roman"/>
          <w:color w:val="000000" w:themeColor="text1"/>
          <w:lang w:val="is-IS"/>
        </w:rPr>
      </w:pPr>
      <w:r w:rsidRPr="009D1302">
        <w:rPr>
          <w:rFonts w:ascii="Times New Roman" w:hAnsi="Times New Roman" w:cs="Times New Roman"/>
          <w:color w:val="000000" w:themeColor="text1"/>
          <w:lang w:val="is-IS"/>
        </w:rPr>
        <w:t>2</w:t>
      </w:r>
      <w:r w:rsidR="00B724CE" w:rsidRPr="009D1302">
        <w:rPr>
          <w:rFonts w:ascii="Times New Roman" w:hAnsi="Times New Roman" w:cs="Times New Roman"/>
          <w:color w:val="000000" w:themeColor="text1"/>
          <w:lang w:val="is-IS"/>
        </w:rPr>
        <w:t>. VIÐAUKI</w:t>
      </w:r>
    </w:p>
    <w:p w:rsidR="00E9596C" w:rsidRPr="009D1302" w:rsidRDefault="00E9596C" w:rsidP="00E9596C">
      <w:pPr>
        <w:pStyle w:val="Meginml"/>
        <w:jc w:val="center"/>
        <w:rPr>
          <w:rFonts w:ascii="Times New Roman" w:eastAsiaTheme="majorEastAsia" w:hAnsi="Times New Roman" w:cs="Times New Roman"/>
          <w:sz w:val="24"/>
          <w:szCs w:val="32"/>
          <w:lang w:val="is-IS"/>
        </w:rPr>
      </w:pPr>
      <w:r w:rsidRPr="009D1302">
        <w:rPr>
          <w:rFonts w:ascii="Times New Roman" w:eastAsiaTheme="majorEastAsia" w:hAnsi="Times New Roman" w:cs="Times New Roman"/>
          <w:sz w:val="24"/>
          <w:szCs w:val="32"/>
          <w:lang w:val="is-IS"/>
        </w:rPr>
        <w:t>ALMENN ÚTGEFANDALÝSING</w:t>
      </w:r>
    </w:p>
    <w:p w:rsidR="00B724CE" w:rsidRPr="009D1302" w:rsidRDefault="00B724CE" w:rsidP="00B724CE">
      <w:pPr>
        <w:pStyle w:val="KaflaheitiFME"/>
        <w:spacing w:before="120"/>
        <w:jc w:val="center"/>
        <w:rPr>
          <w:rFonts w:ascii="Times New Roman" w:hAnsi="Times New Roman" w:cs="Times New Roman"/>
          <w:sz w:val="20"/>
          <w:szCs w:val="20"/>
          <w:lang w:val="is-IS"/>
        </w:rPr>
      </w:pPr>
      <w:r w:rsidRPr="009D1302">
        <w:rPr>
          <w:rFonts w:ascii="Times New Roman" w:hAnsi="Times New Roman" w:cs="Times New Roman"/>
          <w:sz w:val="20"/>
          <w:szCs w:val="20"/>
          <w:lang w:val="is-IS"/>
        </w:rPr>
        <w:t>FRAMSELD REGL</w:t>
      </w:r>
      <w:r w:rsidR="00754F25" w:rsidRPr="009D1302">
        <w:rPr>
          <w:rFonts w:ascii="Times New Roman" w:hAnsi="Times New Roman" w:cs="Times New Roman"/>
          <w:sz w:val="20"/>
          <w:szCs w:val="20"/>
          <w:lang w:val="is-IS"/>
        </w:rPr>
        <w:t>U</w:t>
      </w:r>
      <w:r w:rsidRPr="009D1302">
        <w:rPr>
          <w:rFonts w:ascii="Times New Roman" w:hAnsi="Times New Roman" w:cs="Times New Roman"/>
          <w:sz w:val="20"/>
          <w:szCs w:val="20"/>
          <w:lang w:val="is-IS"/>
        </w:rPr>
        <w:t>GERÐ FRAMKVÆMDASTJÓRNARINNAR</w:t>
      </w:r>
      <w:r w:rsidR="00447C69" w:rsidRPr="009D1302">
        <w:rPr>
          <w:rFonts w:ascii="Times New Roman" w:hAnsi="Times New Roman" w:cs="Times New Roman"/>
          <w:sz w:val="20"/>
          <w:szCs w:val="20"/>
          <w:lang w:val="is-IS"/>
        </w:rPr>
        <w:t xml:space="preserve"> (ESB)</w:t>
      </w:r>
      <w:r w:rsidRPr="009D1302">
        <w:rPr>
          <w:rFonts w:ascii="Times New Roman" w:hAnsi="Times New Roman" w:cs="Times New Roman"/>
          <w:sz w:val="20"/>
          <w:szCs w:val="20"/>
          <w:lang w:val="is-IS"/>
        </w:rPr>
        <w:t xml:space="preserve"> 2019/980</w:t>
      </w:r>
    </w:p>
    <w:p w:rsidR="005013DB" w:rsidRPr="009D1302" w:rsidRDefault="005013DB" w:rsidP="005013DB">
      <w:pPr>
        <w:pStyle w:val="Meginml"/>
        <w:rPr>
          <w:rFonts w:ascii="Times New Roman" w:hAnsi="Times New Roman" w:cs="Times New Roman"/>
          <w:lang w:val="is-IS"/>
        </w:rPr>
      </w:pPr>
    </w:p>
    <w:p w:rsidR="0056743C" w:rsidRPr="009D1302" w:rsidRDefault="00FC3D8A" w:rsidP="0056743C">
      <w:pPr>
        <w:pStyle w:val="Meginml"/>
        <w:rPr>
          <w:rFonts w:ascii="Times New Roman" w:hAnsi="Times New Roman" w:cs="Times New Roman"/>
          <w:lang w:val="is-IS" w:eastAsia="is-IS"/>
        </w:rPr>
      </w:pPr>
      <w:r w:rsidRPr="009D1302">
        <w:rPr>
          <w:rFonts w:ascii="Times New Roman" w:hAnsi="Times New Roman" w:cs="Times New Roman"/>
          <w:lang w:val="is-IS" w:eastAsia="is-IS"/>
        </w:rPr>
        <w:t>Ef ósamræmi er á milli íslensks og ensks texta framseldrar reglugerðar fram</w:t>
      </w:r>
      <w:r w:rsidR="00447C69" w:rsidRPr="009D1302">
        <w:rPr>
          <w:rFonts w:ascii="Times New Roman" w:hAnsi="Times New Roman" w:cs="Times New Roman"/>
          <w:lang w:val="is-IS" w:eastAsia="is-IS"/>
        </w:rPr>
        <w:t>kvæmdastjórnarinnar (ESB) 2019/980</w:t>
      </w:r>
      <w:r w:rsidRPr="009D1302">
        <w:rPr>
          <w:rFonts w:ascii="Times New Roman" w:hAnsi="Times New Roman" w:cs="Times New Roman"/>
          <w:lang w:val="is-IS" w:eastAsia="is-IS"/>
        </w:rPr>
        <w:t xml:space="preserve"> skal skýra íslenska textann með hliðsjón af enska textanum. Ef ósamræmi er á milli textans í þessu skjali og texta framseldrar reglugerðar framkvæmdastjórnarinnar</w:t>
      </w:r>
      <w:r w:rsidR="00447C69" w:rsidRPr="009D1302">
        <w:rPr>
          <w:rFonts w:ascii="Times New Roman" w:hAnsi="Times New Roman" w:cs="Times New Roman"/>
          <w:lang w:val="is-IS" w:eastAsia="is-IS"/>
        </w:rPr>
        <w:t xml:space="preserve"> (ESB) 2019/980</w:t>
      </w:r>
      <w:r w:rsidRPr="009D1302">
        <w:rPr>
          <w:rFonts w:ascii="Times New Roman" w:hAnsi="Times New Roman" w:cs="Times New Roman"/>
          <w:lang w:val="is-IS" w:eastAsia="is-IS"/>
        </w:rPr>
        <w:t xml:space="preserve"> er það texti reglugerðarinnar sem gildir. </w:t>
      </w:r>
    </w:p>
    <w:p w:rsidR="007F6312" w:rsidRPr="009D1302" w:rsidRDefault="007F6312" w:rsidP="0056743C">
      <w:pPr>
        <w:pStyle w:val="Meginml"/>
        <w:rPr>
          <w:rFonts w:ascii="Times New Roman" w:hAnsi="Times New Roman" w:cs="Times New Roman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1134"/>
        <w:gridCol w:w="7371"/>
      </w:tblGrid>
      <w:tr w:rsidR="0056743C" w:rsidRPr="009D1302" w:rsidTr="0056743C">
        <w:tc>
          <w:tcPr>
            <w:tcW w:w="846" w:type="dxa"/>
            <w:tcBorders>
              <w:left w:val="nil"/>
            </w:tcBorders>
          </w:tcPr>
          <w:p w:rsidR="0056743C" w:rsidRPr="009D1302" w:rsidRDefault="0056743C" w:rsidP="0056743C">
            <w:pPr>
              <w:pStyle w:val="Tflutexti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1302">
              <w:rPr>
                <w:rFonts w:ascii="Times New Roman" w:hAnsi="Times New Roman" w:cs="Times New Roman"/>
                <w:sz w:val="18"/>
                <w:szCs w:val="18"/>
              </w:rPr>
              <w:t>Kafli nr.</w:t>
            </w:r>
          </w:p>
          <w:p w:rsidR="0056743C" w:rsidRPr="009D1302" w:rsidRDefault="0056743C" w:rsidP="0056743C">
            <w:pPr>
              <w:pStyle w:val="Tflutexti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1302">
              <w:rPr>
                <w:rFonts w:ascii="Times New Roman" w:hAnsi="Times New Roman" w:cs="Times New Roman"/>
                <w:sz w:val="18"/>
                <w:szCs w:val="18"/>
              </w:rPr>
              <w:t>Bls. nr.</w:t>
            </w:r>
          </w:p>
        </w:tc>
        <w:tc>
          <w:tcPr>
            <w:tcW w:w="1134" w:type="dxa"/>
          </w:tcPr>
          <w:p w:rsidR="0056743C" w:rsidRPr="009D1302" w:rsidRDefault="0056743C" w:rsidP="0056743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D1302">
              <w:rPr>
                <w:rFonts w:ascii="Times New Roman" w:hAnsi="Times New Roman" w:cs="Times New Roman"/>
                <w:sz w:val="18"/>
                <w:szCs w:val="18"/>
              </w:rPr>
              <w:t>1. ÞÁTTUR</w:t>
            </w:r>
          </w:p>
        </w:tc>
        <w:tc>
          <w:tcPr>
            <w:tcW w:w="7371" w:type="dxa"/>
            <w:tcBorders>
              <w:right w:val="nil"/>
            </w:tcBorders>
          </w:tcPr>
          <w:p w:rsidR="0056743C" w:rsidRPr="009D1302" w:rsidRDefault="00FC3D8A" w:rsidP="0056743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D1302">
              <w:rPr>
                <w:rFonts w:ascii="Times New Roman" w:hAnsi="Times New Roman" w:cs="Times New Roman"/>
                <w:sz w:val="18"/>
                <w:szCs w:val="18"/>
              </w:rPr>
              <w:t>UPPLÝSINGAR SEM VEITA SKAL UM ÚTGEFANDA</w:t>
            </w:r>
          </w:p>
        </w:tc>
      </w:tr>
      <w:tr w:rsidR="0056743C" w:rsidRPr="009D1302" w:rsidTr="0056743C">
        <w:tc>
          <w:tcPr>
            <w:tcW w:w="846" w:type="dxa"/>
            <w:tcBorders>
              <w:left w:val="nil"/>
            </w:tcBorders>
          </w:tcPr>
          <w:p w:rsidR="0056743C" w:rsidRPr="009D1302" w:rsidRDefault="0056743C" w:rsidP="0056743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743C" w:rsidRPr="009D1302" w:rsidRDefault="0056743C" w:rsidP="0056743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D1302">
              <w:rPr>
                <w:rFonts w:ascii="Times New Roman" w:hAnsi="Times New Roman" w:cs="Times New Roman"/>
                <w:sz w:val="18"/>
                <w:szCs w:val="18"/>
              </w:rPr>
              <w:t>Liður 1.1.</w:t>
            </w:r>
          </w:p>
        </w:tc>
        <w:tc>
          <w:tcPr>
            <w:tcW w:w="7371" w:type="dxa"/>
            <w:tcBorders>
              <w:right w:val="nil"/>
            </w:tcBorders>
          </w:tcPr>
          <w:p w:rsidR="0056743C" w:rsidRPr="009D1302" w:rsidRDefault="00FC3D8A" w:rsidP="0056743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D1302">
              <w:rPr>
                <w:rFonts w:ascii="Times New Roman" w:hAnsi="Times New Roman" w:cs="Times New Roman"/>
                <w:sz w:val="18"/>
                <w:szCs w:val="18"/>
              </w:rPr>
              <w:t>Útgefandi skal birta upplýsingar í samræmi við kröfur um upplýsingagjöf í útgefandalýsingu fyrir hlutabréfatengd verðbréf sem mælt er fyrir um í 1. viðauka.</w:t>
            </w:r>
          </w:p>
        </w:tc>
      </w:tr>
      <w:tr w:rsidR="0056743C" w:rsidRPr="009D1302" w:rsidTr="0056743C">
        <w:tc>
          <w:tcPr>
            <w:tcW w:w="846" w:type="dxa"/>
            <w:tcBorders>
              <w:left w:val="nil"/>
            </w:tcBorders>
          </w:tcPr>
          <w:p w:rsidR="0056743C" w:rsidRPr="009D1302" w:rsidRDefault="0056743C" w:rsidP="0056743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743C" w:rsidRPr="009D1302" w:rsidRDefault="0056743C" w:rsidP="0056743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D1302">
              <w:rPr>
                <w:rFonts w:ascii="Times New Roman" w:hAnsi="Times New Roman" w:cs="Times New Roman"/>
                <w:sz w:val="18"/>
                <w:szCs w:val="18"/>
              </w:rPr>
              <w:t>Liður 1.2.</w:t>
            </w:r>
          </w:p>
        </w:tc>
        <w:tc>
          <w:tcPr>
            <w:tcW w:w="7371" w:type="dxa"/>
            <w:tcBorders>
              <w:right w:val="nil"/>
            </w:tcBorders>
          </w:tcPr>
          <w:p w:rsidR="00FC3D8A" w:rsidRPr="009D1302" w:rsidRDefault="00FC3D8A" w:rsidP="00FC3D8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D1302">
              <w:rPr>
                <w:rFonts w:ascii="Times New Roman" w:hAnsi="Times New Roman" w:cs="Times New Roman"/>
                <w:sz w:val="18"/>
                <w:szCs w:val="18"/>
              </w:rPr>
              <w:t>Þegar almenn útgefandalýsing er staðfest skal í lið 1.5 í 1. viðauka bæta við yfirlýsingu þess efnis að nota megi almennu útgefandalýsinguna í þeim tilgangi að bjóða verðbréf í almennu útboði eða taka þau til viðskipta á skipulegum markaði ef hún er fullgerð með breytingum, ef við á, og verðbréfalýsingu og samantekt sem staðfest eru í samræmi við reglugerð (ESB) 2017/1129.</w:t>
            </w:r>
          </w:p>
          <w:p w:rsidR="00FC3D8A" w:rsidRPr="009D1302" w:rsidRDefault="00FC3D8A" w:rsidP="00FC3D8A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D1302">
              <w:rPr>
                <w:rFonts w:ascii="Times New Roman" w:hAnsi="Times New Roman" w:cs="Times New Roman"/>
                <w:sz w:val="18"/>
                <w:szCs w:val="18"/>
              </w:rPr>
              <w:t>Þegar almenn útgefandalýsing er skráð og birt án fyrirframsamþykkis skal í stað liðs 1.5 í 1. viðauka koma yfirlýsing þess efnis að:</w:t>
            </w:r>
          </w:p>
          <w:p w:rsidR="00FC3D8A" w:rsidRPr="009D1302" w:rsidRDefault="00FC3D8A" w:rsidP="00FC3D8A">
            <w:pPr>
              <w:pStyle w:val="Tflutexti"/>
              <w:spacing w:after="0"/>
              <w:ind w:left="323" w:hanging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9D1302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9D1302">
              <w:rPr>
                <w:rFonts w:ascii="Times New Roman" w:hAnsi="Times New Roman" w:cs="Times New Roman"/>
                <w:sz w:val="18"/>
                <w:szCs w:val="18"/>
              </w:rPr>
              <w:tab/>
              <w:t>almenna útgefandalýsingin hafi verið skráð hjá [heiti lögbærs yfirvalds] sem lögbæru yfirvaldi samkvæmt reglugerð (ESB) 2017/1129 án fyrirframsamþykkis skv. 9. gr. reglugerðar (ESB) 2017/1129,</w:t>
            </w:r>
          </w:p>
          <w:p w:rsidR="0056743C" w:rsidRPr="009D1302" w:rsidRDefault="00FC3D8A" w:rsidP="00FC3D8A">
            <w:pPr>
              <w:pStyle w:val="Tflutexti"/>
              <w:spacing w:before="0"/>
              <w:ind w:left="323" w:hanging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9D1302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Pr="009D1302">
              <w:rPr>
                <w:rFonts w:ascii="Times New Roman" w:hAnsi="Times New Roman" w:cs="Times New Roman"/>
                <w:sz w:val="18"/>
                <w:szCs w:val="18"/>
              </w:rPr>
              <w:tab/>
              <w:t>nota megi almennu útgefandalýsinguna í þeim tilgangi að bjóða verðbréf í almennu útboði eða taka þau til viðskipta á skipulegum markaði ef hún er staðfest af [heiti lögbærs yfirvalds] ásamt öllum breytingum, ef við á, og verðbréfalýsingu og samantekt sem staðfestar eru í samræmi við reglugerð (ESB) 2017/1129.</w:t>
            </w:r>
          </w:p>
        </w:tc>
      </w:tr>
    </w:tbl>
    <w:p w:rsidR="0056743C" w:rsidRDefault="0056743C" w:rsidP="0056743C">
      <w:pPr>
        <w:pStyle w:val="Meginml"/>
      </w:pPr>
      <w:bookmarkStart w:id="0" w:name="_GoBack"/>
      <w:bookmarkEnd w:id="0"/>
    </w:p>
    <w:sectPr w:rsidR="0056743C" w:rsidSect="0023476A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985" w:right="1418" w:bottom="1440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3C" w:rsidRDefault="0056743C" w:rsidP="004C2AD6">
      <w:r>
        <w:separator/>
      </w:r>
    </w:p>
  </w:endnote>
  <w:endnote w:type="continuationSeparator" w:id="0">
    <w:p w:rsidR="0056743C" w:rsidRDefault="0056743C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3C" w:rsidRPr="00BC06D8" w:rsidRDefault="0056743C" w:rsidP="007F6312">
    <w:pPr>
      <w:pStyle w:val="Footer"/>
      <w:tabs>
        <w:tab w:val="clear" w:pos="9360"/>
        <w:tab w:val="center" w:pos="4532"/>
      </w:tabs>
      <w:rPr>
        <w:i/>
      </w:rPr>
    </w:pPr>
    <w:r w:rsidRPr="007F6312">
      <w:tab/>
    </w:r>
    <w:sdt>
      <w:sdtPr>
        <w:rPr>
          <w:i/>
        </w:rPr>
        <w:id w:val="121507023"/>
        <w:docPartObj>
          <w:docPartGallery w:val="Page Numbers (Bottom of Page)"/>
          <w:docPartUnique/>
        </w:docPartObj>
      </w:sdtPr>
      <w:sdtEndPr>
        <w:rPr>
          <w:i w:val="0"/>
          <w:noProof/>
        </w:rPr>
      </w:sdtEndPr>
      <w:sdtContent>
        <w:r w:rsidRPr="00BC06D8">
          <w:rPr>
            <w:rFonts w:ascii="Syntax LT Std" w:hAnsi="Syntax LT Std"/>
            <w:sz w:val="18"/>
            <w:szCs w:val="18"/>
          </w:rPr>
          <w:fldChar w:fldCharType="begin"/>
        </w:r>
        <w:r w:rsidRPr="00BC06D8">
          <w:rPr>
            <w:rFonts w:ascii="Syntax LT Std" w:hAnsi="Syntax LT Std"/>
            <w:sz w:val="18"/>
            <w:szCs w:val="18"/>
          </w:rPr>
          <w:instrText xml:space="preserve"> PAGE   \* MERGEFORMAT </w:instrText>
        </w:r>
        <w:r w:rsidRPr="00BC06D8">
          <w:rPr>
            <w:rFonts w:ascii="Syntax LT Std" w:hAnsi="Syntax LT Std"/>
            <w:sz w:val="18"/>
            <w:szCs w:val="18"/>
          </w:rPr>
          <w:fldChar w:fldCharType="separate"/>
        </w:r>
        <w:r w:rsidR="00FC3D8A">
          <w:rPr>
            <w:rFonts w:ascii="Syntax LT Std" w:hAnsi="Syntax LT Std"/>
            <w:noProof/>
            <w:sz w:val="18"/>
            <w:szCs w:val="18"/>
          </w:rPr>
          <w:t>6</w:t>
        </w:r>
        <w:r w:rsidRPr="00BC06D8">
          <w:rPr>
            <w:rFonts w:ascii="Syntax LT Std" w:hAnsi="Syntax LT Std"/>
            <w:noProof/>
            <w:sz w:val="18"/>
            <w:szCs w:val="18"/>
          </w:rPr>
          <w:fldChar w:fldCharType="end"/>
        </w:r>
      </w:sdtContent>
    </w:sdt>
    <w:r w:rsidRPr="00BC06D8">
      <w:rPr>
        <w:noProof/>
      </w:rPr>
      <w:tab/>
    </w:r>
    <w:r w:rsidRPr="00BC06D8">
      <w:rPr>
        <w:noProof/>
      </w:rPr>
      <w:tab/>
    </w:r>
  </w:p>
  <w:p w:rsidR="0056743C" w:rsidRPr="007F6312" w:rsidRDefault="0056743C">
    <w:pPr>
      <w:pStyle w:val="Foo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3C" w:rsidRPr="005E0130" w:rsidRDefault="0056743C">
    <w:pPr>
      <w:pStyle w:val="Footer"/>
      <w:jc w:val="center"/>
      <w:rPr>
        <w:rFonts w:ascii="Syntax LT Std" w:hAnsi="Syntax LT Std"/>
        <w:sz w:val="18"/>
        <w:szCs w:val="18"/>
      </w:rPr>
    </w:pPr>
  </w:p>
  <w:p w:rsidR="0056743C" w:rsidRDefault="00567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3C" w:rsidRDefault="0056743C" w:rsidP="004C2AD6">
      <w:r>
        <w:separator/>
      </w:r>
    </w:p>
  </w:footnote>
  <w:footnote w:type="continuationSeparator" w:id="0">
    <w:p w:rsidR="0056743C" w:rsidRDefault="0056743C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3C" w:rsidRDefault="0056743C">
    <w:pPr>
      <w:pStyle w:val="Header"/>
    </w:pPr>
  </w:p>
  <w:p w:rsidR="0056743C" w:rsidRDefault="0056743C">
    <w:pPr>
      <w:pStyle w:val="Header"/>
    </w:pPr>
    <w:r>
      <w:rPr>
        <w:noProof/>
        <w:lang w:val="is-IS" w:eastAsia="is-IS"/>
      </w:rPr>
      <w:drawing>
        <wp:inline distT="0" distB="0" distL="0" distR="0">
          <wp:extent cx="1728000" cy="216000"/>
          <wp:effectExtent l="0" t="0" r="571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 fme-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3C" w:rsidRDefault="0056743C">
    <w:pPr>
      <w:pStyle w:val="Header"/>
    </w:pPr>
    <w:r>
      <w:rPr>
        <w:noProof/>
        <w:lang w:val="is-IS" w:eastAsia="is-IS"/>
      </w:rPr>
      <w:drawing>
        <wp:inline distT="0" distB="0" distL="0" distR="0" wp14:anchorId="747FB19C" wp14:editId="61CD99CB">
          <wp:extent cx="2867025" cy="74528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Fme 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678" cy="76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C15"/>
    <w:multiLevelType w:val="hybridMultilevel"/>
    <w:tmpl w:val="7D14FAD6"/>
    <w:lvl w:ilvl="0" w:tplc="57B2CB7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79" w:hanging="360"/>
      </w:pPr>
    </w:lvl>
    <w:lvl w:ilvl="2" w:tplc="040F001B" w:tentative="1">
      <w:start w:val="1"/>
      <w:numFmt w:val="lowerRoman"/>
      <w:lvlText w:val="%3."/>
      <w:lvlJc w:val="right"/>
      <w:pPr>
        <w:ind w:left="1799" w:hanging="180"/>
      </w:pPr>
    </w:lvl>
    <w:lvl w:ilvl="3" w:tplc="040F000F" w:tentative="1">
      <w:start w:val="1"/>
      <w:numFmt w:val="decimal"/>
      <w:lvlText w:val="%4."/>
      <w:lvlJc w:val="left"/>
      <w:pPr>
        <w:ind w:left="2519" w:hanging="360"/>
      </w:pPr>
    </w:lvl>
    <w:lvl w:ilvl="4" w:tplc="040F0019" w:tentative="1">
      <w:start w:val="1"/>
      <w:numFmt w:val="lowerLetter"/>
      <w:lvlText w:val="%5."/>
      <w:lvlJc w:val="left"/>
      <w:pPr>
        <w:ind w:left="3239" w:hanging="360"/>
      </w:pPr>
    </w:lvl>
    <w:lvl w:ilvl="5" w:tplc="040F001B" w:tentative="1">
      <w:start w:val="1"/>
      <w:numFmt w:val="lowerRoman"/>
      <w:lvlText w:val="%6."/>
      <w:lvlJc w:val="right"/>
      <w:pPr>
        <w:ind w:left="3959" w:hanging="180"/>
      </w:pPr>
    </w:lvl>
    <w:lvl w:ilvl="6" w:tplc="040F000F" w:tentative="1">
      <w:start w:val="1"/>
      <w:numFmt w:val="decimal"/>
      <w:lvlText w:val="%7."/>
      <w:lvlJc w:val="left"/>
      <w:pPr>
        <w:ind w:left="4679" w:hanging="360"/>
      </w:pPr>
    </w:lvl>
    <w:lvl w:ilvl="7" w:tplc="040F0019" w:tentative="1">
      <w:start w:val="1"/>
      <w:numFmt w:val="lowerLetter"/>
      <w:lvlText w:val="%8."/>
      <w:lvlJc w:val="left"/>
      <w:pPr>
        <w:ind w:left="5399" w:hanging="360"/>
      </w:pPr>
    </w:lvl>
    <w:lvl w:ilvl="8" w:tplc="040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670757B"/>
    <w:multiLevelType w:val="hybridMultilevel"/>
    <w:tmpl w:val="61FA2120"/>
    <w:lvl w:ilvl="0" w:tplc="2E668F7E">
      <w:start w:val="1"/>
      <w:numFmt w:val="lowerLetter"/>
      <w:lvlText w:val="%1)"/>
      <w:lvlJc w:val="left"/>
      <w:pPr>
        <w:ind w:left="717" w:hanging="4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92" w:hanging="360"/>
      </w:pPr>
    </w:lvl>
    <w:lvl w:ilvl="2" w:tplc="040F001B" w:tentative="1">
      <w:start w:val="1"/>
      <w:numFmt w:val="lowerRoman"/>
      <w:lvlText w:val="%3."/>
      <w:lvlJc w:val="right"/>
      <w:pPr>
        <w:ind w:left="2112" w:hanging="180"/>
      </w:pPr>
    </w:lvl>
    <w:lvl w:ilvl="3" w:tplc="040F000F" w:tentative="1">
      <w:start w:val="1"/>
      <w:numFmt w:val="decimal"/>
      <w:lvlText w:val="%4."/>
      <w:lvlJc w:val="left"/>
      <w:pPr>
        <w:ind w:left="2832" w:hanging="360"/>
      </w:pPr>
    </w:lvl>
    <w:lvl w:ilvl="4" w:tplc="040F0019" w:tentative="1">
      <w:start w:val="1"/>
      <w:numFmt w:val="lowerLetter"/>
      <w:lvlText w:val="%5."/>
      <w:lvlJc w:val="left"/>
      <w:pPr>
        <w:ind w:left="3552" w:hanging="360"/>
      </w:pPr>
    </w:lvl>
    <w:lvl w:ilvl="5" w:tplc="040F001B" w:tentative="1">
      <w:start w:val="1"/>
      <w:numFmt w:val="lowerRoman"/>
      <w:lvlText w:val="%6."/>
      <w:lvlJc w:val="right"/>
      <w:pPr>
        <w:ind w:left="4272" w:hanging="180"/>
      </w:pPr>
    </w:lvl>
    <w:lvl w:ilvl="6" w:tplc="040F000F" w:tentative="1">
      <w:start w:val="1"/>
      <w:numFmt w:val="decimal"/>
      <w:lvlText w:val="%7."/>
      <w:lvlJc w:val="left"/>
      <w:pPr>
        <w:ind w:left="4992" w:hanging="360"/>
      </w:pPr>
    </w:lvl>
    <w:lvl w:ilvl="7" w:tplc="040F0019" w:tentative="1">
      <w:start w:val="1"/>
      <w:numFmt w:val="lowerLetter"/>
      <w:lvlText w:val="%8."/>
      <w:lvlJc w:val="left"/>
      <w:pPr>
        <w:ind w:left="5712" w:hanging="360"/>
      </w:pPr>
    </w:lvl>
    <w:lvl w:ilvl="8" w:tplc="040F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1B0F36EA"/>
    <w:multiLevelType w:val="hybridMultilevel"/>
    <w:tmpl w:val="58B21180"/>
    <w:lvl w:ilvl="0" w:tplc="9078B66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25102"/>
    <w:multiLevelType w:val="hybridMultilevel"/>
    <w:tmpl w:val="37E0139C"/>
    <w:lvl w:ilvl="0" w:tplc="4A5E48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6CFF"/>
    <w:multiLevelType w:val="multilevel"/>
    <w:tmpl w:val="18329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CC925DD"/>
    <w:multiLevelType w:val="hybridMultilevel"/>
    <w:tmpl w:val="2CBA64A2"/>
    <w:lvl w:ilvl="0" w:tplc="213AFC4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24" w:hanging="360"/>
      </w:pPr>
    </w:lvl>
    <w:lvl w:ilvl="2" w:tplc="040F001B" w:tentative="1">
      <w:start w:val="1"/>
      <w:numFmt w:val="lowerRoman"/>
      <w:lvlText w:val="%3."/>
      <w:lvlJc w:val="right"/>
      <w:pPr>
        <w:ind w:left="1844" w:hanging="180"/>
      </w:pPr>
    </w:lvl>
    <w:lvl w:ilvl="3" w:tplc="040F000F" w:tentative="1">
      <w:start w:val="1"/>
      <w:numFmt w:val="decimal"/>
      <w:lvlText w:val="%4."/>
      <w:lvlJc w:val="left"/>
      <w:pPr>
        <w:ind w:left="2564" w:hanging="360"/>
      </w:pPr>
    </w:lvl>
    <w:lvl w:ilvl="4" w:tplc="040F0019" w:tentative="1">
      <w:start w:val="1"/>
      <w:numFmt w:val="lowerLetter"/>
      <w:lvlText w:val="%5."/>
      <w:lvlJc w:val="left"/>
      <w:pPr>
        <w:ind w:left="3284" w:hanging="360"/>
      </w:pPr>
    </w:lvl>
    <w:lvl w:ilvl="5" w:tplc="040F001B" w:tentative="1">
      <w:start w:val="1"/>
      <w:numFmt w:val="lowerRoman"/>
      <w:lvlText w:val="%6."/>
      <w:lvlJc w:val="right"/>
      <w:pPr>
        <w:ind w:left="4004" w:hanging="180"/>
      </w:pPr>
    </w:lvl>
    <w:lvl w:ilvl="6" w:tplc="040F000F" w:tentative="1">
      <w:start w:val="1"/>
      <w:numFmt w:val="decimal"/>
      <w:lvlText w:val="%7."/>
      <w:lvlJc w:val="left"/>
      <w:pPr>
        <w:ind w:left="4724" w:hanging="360"/>
      </w:pPr>
    </w:lvl>
    <w:lvl w:ilvl="7" w:tplc="040F0019" w:tentative="1">
      <w:start w:val="1"/>
      <w:numFmt w:val="lowerLetter"/>
      <w:lvlText w:val="%8."/>
      <w:lvlJc w:val="left"/>
      <w:pPr>
        <w:ind w:left="5444" w:hanging="360"/>
      </w:pPr>
    </w:lvl>
    <w:lvl w:ilvl="8" w:tplc="040F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6" w15:restartNumberingAfterBreak="0">
    <w:nsid w:val="42A97DF5"/>
    <w:multiLevelType w:val="hybridMultilevel"/>
    <w:tmpl w:val="D0026DEE"/>
    <w:lvl w:ilvl="0" w:tplc="662C4306">
      <w:start w:val="1"/>
      <w:numFmt w:val="lowerLetter"/>
      <w:lvlText w:val="%1)"/>
      <w:lvlJc w:val="left"/>
      <w:pPr>
        <w:ind w:left="1854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14" w:hanging="360"/>
      </w:pPr>
    </w:lvl>
    <w:lvl w:ilvl="2" w:tplc="040F001B" w:tentative="1">
      <w:start w:val="1"/>
      <w:numFmt w:val="lowerRoman"/>
      <w:lvlText w:val="%3."/>
      <w:lvlJc w:val="right"/>
      <w:pPr>
        <w:ind w:left="2934" w:hanging="180"/>
      </w:pPr>
    </w:lvl>
    <w:lvl w:ilvl="3" w:tplc="040F000F" w:tentative="1">
      <w:start w:val="1"/>
      <w:numFmt w:val="decimal"/>
      <w:lvlText w:val="%4."/>
      <w:lvlJc w:val="left"/>
      <w:pPr>
        <w:ind w:left="3654" w:hanging="360"/>
      </w:pPr>
    </w:lvl>
    <w:lvl w:ilvl="4" w:tplc="040F0019" w:tentative="1">
      <w:start w:val="1"/>
      <w:numFmt w:val="lowerLetter"/>
      <w:lvlText w:val="%5."/>
      <w:lvlJc w:val="left"/>
      <w:pPr>
        <w:ind w:left="4374" w:hanging="360"/>
      </w:pPr>
    </w:lvl>
    <w:lvl w:ilvl="5" w:tplc="040F001B" w:tentative="1">
      <w:start w:val="1"/>
      <w:numFmt w:val="lowerRoman"/>
      <w:lvlText w:val="%6."/>
      <w:lvlJc w:val="right"/>
      <w:pPr>
        <w:ind w:left="5094" w:hanging="180"/>
      </w:pPr>
    </w:lvl>
    <w:lvl w:ilvl="6" w:tplc="040F000F" w:tentative="1">
      <w:start w:val="1"/>
      <w:numFmt w:val="decimal"/>
      <w:lvlText w:val="%7."/>
      <w:lvlJc w:val="left"/>
      <w:pPr>
        <w:ind w:left="5814" w:hanging="360"/>
      </w:pPr>
    </w:lvl>
    <w:lvl w:ilvl="7" w:tplc="040F0019" w:tentative="1">
      <w:start w:val="1"/>
      <w:numFmt w:val="lowerLetter"/>
      <w:lvlText w:val="%8."/>
      <w:lvlJc w:val="left"/>
      <w:pPr>
        <w:ind w:left="6534" w:hanging="360"/>
      </w:pPr>
    </w:lvl>
    <w:lvl w:ilvl="8" w:tplc="040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7A36A19"/>
    <w:multiLevelType w:val="hybridMultilevel"/>
    <w:tmpl w:val="77D48A1C"/>
    <w:lvl w:ilvl="0" w:tplc="27D2FD8C">
      <w:start w:val="1"/>
      <w:numFmt w:val="lowerLetter"/>
      <w:lvlText w:val="%1)"/>
      <w:lvlJc w:val="left"/>
      <w:pPr>
        <w:ind w:left="716" w:hanging="69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06" w:hanging="360"/>
      </w:pPr>
    </w:lvl>
    <w:lvl w:ilvl="2" w:tplc="040F001B" w:tentative="1">
      <w:start w:val="1"/>
      <w:numFmt w:val="lowerRoman"/>
      <w:lvlText w:val="%3."/>
      <w:lvlJc w:val="right"/>
      <w:pPr>
        <w:ind w:left="1826" w:hanging="180"/>
      </w:pPr>
    </w:lvl>
    <w:lvl w:ilvl="3" w:tplc="040F000F" w:tentative="1">
      <w:start w:val="1"/>
      <w:numFmt w:val="decimal"/>
      <w:lvlText w:val="%4."/>
      <w:lvlJc w:val="left"/>
      <w:pPr>
        <w:ind w:left="2546" w:hanging="360"/>
      </w:pPr>
    </w:lvl>
    <w:lvl w:ilvl="4" w:tplc="040F0019" w:tentative="1">
      <w:start w:val="1"/>
      <w:numFmt w:val="lowerLetter"/>
      <w:lvlText w:val="%5."/>
      <w:lvlJc w:val="left"/>
      <w:pPr>
        <w:ind w:left="3266" w:hanging="360"/>
      </w:pPr>
    </w:lvl>
    <w:lvl w:ilvl="5" w:tplc="040F001B" w:tentative="1">
      <w:start w:val="1"/>
      <w:numFmt w:val="lowerRoman"/>
      <w:lvlText w:val="%6."/>
      <w:lvlJc w:val="right"/>
      <w:pPr>
        <w:ind w:left="3986" w:hanging="180"/>
      </w:pPr>
    </w:lvl>
    <w:lvl w:ilvl="6" w:tplc="040F000F" w:tentative="1">
      <w:start w:val="1"/>
      <w:numFmt w:val="decimal"/>
      <w:lvlText w:val="%7."/>
      <w:lvlJc w:val="left"/>
      <w:pPr>
        <w:ind w:left="4706" w:hanging="360"/>
      </w:pPr>
    </w:lvl>
    <w:lvl w:ilvl="7" w:tplc="040F0019" w:tentative="1">
      <w:start w:val="1"/>
      <w:numFmt w:val="lowerLetter"/>
      <w:lvlText w:val="%8."/>
      <w:lvlJc w:val="left"/>
      <w:pPr>
        <w:ind w:left="5426" w:hanging="360"/>
      </w:pPr>
    </w:lvl>
    <w:lvl w:ilvl="8" w:tplc="040F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57D18"/>
    <w:multiLevelType w:val="hybridMultilevel"/>
    <w:tmpl w:val="C7C8DA12"/>
    <w:lvl w:ilvl="0" w:tplc="1E26F99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20449"/>
    <w:multiLevelType w:val="hybridMultilevel"/>
    <w:tmpl w:val="25B04A6A"/>
    <w:lvl w:ilvl="0" w:tplc="91EA6C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F31D1"/>
    <w:multiLevelType w:val="hybridMultilevel"/>
    <w:tmpl w:val="77AA50C0"/>
    <w:lvl w:ilvl="0" w:tplc="7C7C454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02FAB"/>
    <w:multiLevelType w:val="hybridMultilevel"/>
    <w:tmpl w:val="A4CCC57E"/>
    <w:lvl w:ilvl="0" w:tplc="6F9E9C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12"/>
    <w:rsid w:val="00004000"/>
    <w:rsid w:val="000117D6"/>
    <w:rsid w:val="00016CB1"/>
    <w:rsid w:val="000472F2"/>
    <w:rsid w:val="00071910"/>
    <w:rsid w:val="0008056E"/>
    <w:rsid w:val="000969A7"/>
    <w:rsid w:val="000B1246"/>
    <w:rsid w:val="000C4A85"/>
    <w:rsid w:val="000E3F84"/>
    <w:rsid w:val="000F41BB"/>
    <w:rsid w:val="00110951"/>
    <w:rsid w:val="00112D07"/>
    <w:rsid w:val="00115C50"/>
    <w:rsid w:val="00124A1D"/>
    <w:rsid w:val="00124A7B"/>
    <w:rsid w:val="00145496"/>
    <w:rsid w:val="0015527B"/>
    <w:rsid w:val="00166A8A"/>
    <w:rsid w:val="00173F0B"/>
    <w:rsid w:val="001900B4"/>
    <w:rsid w:val="00193857"/>
    <w:rsid w:val="00193BC3"/>
    <w:rsid w:val="001A4B41"/>
    <w:rsid w:val="001C014B"/>
    <w:rsid w:val="001E5E3E"/>
    <w:rsid w:val="001F20DA"/>
    <w:rsid w:val="0023476A"/>
    <w:rsid w:val="0027081A"/>
    <w:rsid w:val="002776DC"/>
    <w:rsid w:val="00281163"/>
    <w:rsid w:val="002834C2"/>
    <w:rsid w:val="002C14F6"/>
    <w:rsid w:val="002C1F03"/>
    <w:rsid w:val="002C4DEE"/>
    <w:rsid w:val="002D383E"/>
    <w:rsid w:val="002D5752"/>
    <w:rsid w:val="002E73A5"/>
    <w:rsid w:val="002F5BAF"/>
    <w:rsid w:val="003436AC"/>
    <w:rsid w:val="0034708D"/>
    <w:rsid w:val="003530CE"/>
    <w:rsid w:val="003724D5"/>
    <w:rsid w:val="0037551E"/>
    <w:rsid w:val="0038196C"/>
    <w:rsid w:val="003A6ACB"/>
    <w:rsid w:val="003B26F8"/>
    <w:rsid w:val="003B7EF8"/>
    <w:rsid w:val="00400584"/>
    <w:rsid w:val="00431712"/>
    <w:rsid w:val="00447C69"/>
    <w:rsid w:val="00453322"/>
    <w:rsid w:val="00472427"/>
    <w:rsid w:val="004B390F"/>
    <w:rsid w:val="004C2AD6"/>
    <w:rsid w:val="004F7A17"/>
    <w:rsid w:val="005013DB"/>
    <w:rsid w:val="005408A1"/>
    <w:rsid w:val="00551F59"/>
    <w:rsid w:val="00553173"/>
    <w:rsid w:val="0056743C"/>
    <w:rsid w:val="005A29F9"/>
    <w:rsid w:val="005E0130"/>
    <w:rsid w:val="005F58FF"/>
    <w:rsid w:val="00606C30"/>
    <w:rsid w:val="00616F56"/>
    <w:rsid w:val="00620C4C"/>
    <w:rsid w:val="00621A1C"/>
    <w:rsid w:val="00625694"/>
    <w:rsid w:val="00646C80"/>
    <w:rsid w:val="00651203"/>
    <w:rsid w:val="006743E4"/>
    <w:rsid w:val="006A09C0"/>
    <w:rsid w:val="006C5373"/>
    <w:rsid w:val="006C70F2"/>
    <w:rsid w:val="006D601C"/>
    <w:rsid w:val="006D7F78"/>
    <w:rsid w:val="00702DD5"/>
    <w:rsid w:val="00706462"/>
    <w:rsid w:val="00737D2D"/>
    <w:rsid w:val="00753BAC"/>
    <w:rsid w:val="00754F25"/>
    <w:rsid w:val="00760BE8"/>
    <w:rsid w:val="007B0B36"/>
    <w:rsid w:val="007B4FD3"/>
    <w:rsid w:val="007B5B30"/>
    <w:rsid w:val="007E461F"/>
    <w:rsid w:val="007F6312"/>
    <w:rsid w:val="00800EC5"/>
    <w:rsid w:val="008102DF"/>
    <w:rsid w:val="00843318"/>
    <w:rsid w:val="00852758"/>
    <w:rsid w:val="00884E14"/>
    <w:rsid w:val="008A14B5"/>
    <w:rsid w:val="008A15DC"/>
    <w:rsid w:val="008D2569"/>
    <w:rsid w:val="008D3D19"/>
    <w:rsid w:val="00911C1E"/>
    <w:rsid w:val="0093269A"/>
    <w:rsid w:val="00934E11"/>
    <w:rsid w:val="0096481A"/>
    <w:rsid w:val="0096694E"/>
    <w:rsid w:val="009B6F21"/>
    <w:rsid w:val="009C2663"/>
    <w:rsid w:val="009D0B31"/>
    <w:rsid w:val="009D1302"/>
    <w:rsid w:val="009D541A"/>
    <w:rsid w:val="00A6629E"/>
    <w:rsid w:val="00A83EDE"/>
    <w:rsid w:val="00AE62B0"/>
    <w:rsid w:val="00B14D7F"/>
    <w:rsid w:val="00B15DBD"/>
    <w:rsid w:val="00B271B8"/>
    <w:rsid w:val="00B47397"/>
    <w:rsid w:val="00B724CE"/>
    <w:rsid w:val="00B75D56"/>
    <w:rsid w:val="00B851E6"/>
    <w:rsid w:val="00B948CF"/>
    <w:rsid w:val="00BC06D8"/>
    <w:rsid w:val="00BC4587"/>
    <w:rsid w:val="00BF72D5"/>
    <w:rsid w:val="00C50053"/>
    <w:rsid w:val="00C5268A"/>
    <w:rsid w:val="00C61062"/>
    <w:rsid w:val="00C7686E"/>
    <w:rsid w:val="00CB34D8"/>
    <w:rsid w:val="00CC5632"/>
    <w:rsid w:val="00CD20EA"/>
    <w:rsid w:val="00CF771D"/>
    <w:rsid w:val="00D16F4E"/>
    <w:rsid w:val="00D226DA"/>
    <w:rsid w:val="00D70593"/>
    <w:rsid w:val="00D94D99"/>
    <w:rsid w:val="00DB324A"/>
    <w:rsid w:val="00DC4C8B"/>
    <w:rsid w:val="00DE116E"/>
    <w:rsid w:val="00DF0B2D"/>
    <w:rsid w:val="00E272DD"/>
    <w:rsid w:val="00E55468"/>
    <w:rsid w:val="00E62101"/>
    <w:rsid w:val="00E8597A"/>
    <w:rsid w:val="00E90779"/>
    <w:rsid w:val="00E9596C"/>
    <w:rsid w:val="00EB1F15"/>
    <w:rsid w:val="00EB2C0B"/>
    <w:rsid w:val="00ED1441"/>
    <w:rsid w:val="00EE1F3A"/>
    <w:rsid w:val="00EF0CBF"/>
    <w:rsid w:val="00EF3182"/>
    <w:rsid w:val="00EF7920"/>
    <w:rsid w:val="00F256B2"/>
    <w:rsid w:val="00F54F76"/>
    <w:rsid w:val="00F662C0"/>
    <w:rsid w:val="00F72C3C"/>
    <w:rsid w:val="00F75224"/>
    <w:rsid w:val="00F87F3F"/>
    <w:rsid w:val="00FA026D"/>
    <w:rsid w:val="00FC2984"/>
    <w:rsid w:val="00FC3D8A"/>
    <w:rsid w:val="00FC7D1D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0219D3FC-1CAA-45AB-B15A-F7141BC1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6C53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29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29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81A"/>
    <w:pPr>
      <w:keepNext/>
      <w:keepLines/>
      <w:spacing w:before="240" w:after="80" w:line="276" w:lineRule="auto"/>
      <w:ind w:left="720" w:hanging="720"/>
      <w:jc w:val="both"/>
      <w:outlineLvl w:val="2"/>
    </w:pPr>
    <w:rPr>
      <w:rFonts w:eastAsia="Times New Roman" w:cs="Times New Roman"/>
      <w:bCs/>
      <w:i/>
      <w:lang w:val="is-I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481A"/>
    <w:pPr>
      <w:keepNext/>
      <w:keepLines/>
      <w:spacing w:before="120" w:after="60" w:line="276" w:lineRule="auto"/>
      <w:ind w:left="864" w:hanging="864"/>
      <w:jc w:val="both"/>
      <w:outlineLvl w:val="3"/>
    </w:pPr>
    <w:rPr>
      <w:rFonts w:eastAsia="Times New Roman" w:cs="Times New Roman"/>
      <w:b/>
      <w:bCs/>
      <w:iCs/>
      <w:lang w:val="is-IS"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481A"/>
    <w:pPr>
      <w:keepNext/>
      <w:keepLines/>
      <w:spacing w:before="120" w:line="276" w:lineRule="auto"/>
      <w:ind w:left="1008" w:hanging="1008"/>
      <w:jc w:val="both"/>
      <w:outlineLvl w:val="4"/>
    </w:pPr>
    <w:rPr>
      <w:rFonts w:eastAsia="Times New Roman" w:cs="Times New Roman"/>
      <w:b/>
      <w:lang w:val="is-IS"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6481A"/>
    <w:pPr>
      <w:spacing w:line="271" w:lineRule="auto"/>
      <w:ind w:left="1152" w:hanging="1152"/>
      <w:jc w:val="both"/>
      <w:outlineLvl w:val="5"/>
    </w:pPr>
    <w:rPr>
      <w:rFonts w:eastAsia="Times New Roman" w:cs="Times New Roman"/>
      <w:bCs/>
      <w:iCs/>
      <w:color w:val="7F7F7F"/>
      <w:szCs w:val="22"/>
      <w:lang w:val="is-I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6481A"/>
    <w:pPr>
      <w:spacing w:line="276" w:lineRule="auto"/>
      <w:ind w:left="1296" w:hanging="1296"/>
      <w:jc w:val="both"/>
      <w:outlineLvl w:val="6"/>
    </w:pPr>
    <w:rPr>
      <w:rFonts w:eastAsia="Times New Roman" w:cs="Times New Roman"/>
      <w:b/>
      <w:iCs/>
      <w:szCs w:val="22"/>
      <w:lang w:val="is-I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6481A"/>
    <w:pPr>
      <w:spacing w:line="276" w:lineRule="auto"/>
      <w:ind w:left="1440" w:hanging="1440"/>
      <w:jc w:val="both"/>
      <w:outlineLvl w:val="7"/>
    </w:pPr>
    <w:rPr>
      <w:rFonts w:eastAsia="Times New Roman" w:cs="Times New Roman"/>
      <w:b/>
      <w:i/>
      <w:szCs w:val="20"/>
      <w:lang w:val="is-I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6481A"/>
    <w:pPr>
      <w:spacing w:line="276" w:lineRule="auto"/>
      <w:ind w:left="1584" w:hanging="1584"/>
      <w:jc w:val="both"/>
      <w:outlineLvl w:val="8"/>
    </w:pPr>
    <w:rPr>
      <w:rFonts w:eastAsia="Times New Roman" w:cs="Times New Roman"/>
      <w:b/>
      <w:iCs/>
      <w:spacing w:val="5"/>
      <w:szCs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">
    <w:name w:val="Meginmál"/>
    <w:basedOn w:val="BodyText"/>
    <w:qFormat/>
    <w:rsid w:val="007B4FD3"/>
    <w:pPr>
      <w:spacing w:line="280" w:lineRule="exact"/>
      <w:jc w:val="both"/>
    </w:pPr>
    <w:rPr>
      <w:rFonts w:ascii="Syntax LT Std" w:hAnsi="Syntax LT Std"/>
      <w:sz w:val="20"/>
    </w:r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"/>
    <w:rsid w:val="00BF72D5"/>
    <w:pPr>
      <w:jc w:val="right"/>
    </w:pPr>
  </w:style>
  <w:style w:type="paragraph" w:customStyle="1" w:styleId="KaflafyrirsgnsvrtFME">
    <w:name w:val="Kaflafyrirsögn svört FME"/>
    <w:basedOn w:val="Meginml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A6629E"/>
    <w:pPr>
      <w:spacing w:before="240" w:after="360"/>
    </w:pPr>
    <w:rPr>
      <w:color w:val="940E05"/>
    </w:rPr>
  </w:style>
  <w:style w:type="paragraph" w:customStyle="1" w:styleId="MillifyrirsgnFME">
    <w:name w:val="Millifyrirsögn FME"/>
    <w:basedOn w:val="Heading2"/>
    <w:qFormat/>
    <w:rsid w:val="006C5373"/>
    <w:pPr>
      <w:spacing w:before="200" w:after="120"/>
    </w:pPr>
    <w:rPr>
      <w:rFonts w:ascii="Cambria" w:hAnsi="Cambria"/>
      <w:color w:val="auto"/>
      <w:sz w:val="22"/>
    </w:rPr>
  </w:style>
  <w:style w:type="paragraph" w:customStyle="1" w:styleId="NeanmlsgreinarFME">
    <w:name w:val="Neðanmálsgreinar FME"/>
    <w:basedOn w:val="KaflafyrirsgnsvrtFME"/>
    <w:qFormat/>
    <w:rsid w:val="00016CB1"/>
    <w:pPr>
      <w:spacing w:line="180" w:lineRule="exact"/>
    </w:pPr>
    <w:rPr>
      <w:b w:val="0"/>
      <w:sz w:val="14"/>
    </w:rPr>
  </w:style>
  <w:style w:type="paragraph" w:customStyle="1" w:styleId="KaflaheitiFME">
    <w:name w:val="Kaflaheiti FME"/>
    <w:basedOn w:val="Heading1"/>
    <w:next w:val="Meginml"/>
    <w:qFormat/>
    <w:rsid w:val="007B4FD3"/>
    <w:pPr>
      <w:spacing w:after="200" w:line="290" w:lineRule="exact"/>
    </w:pPr>
    <w:rPr>
      <w:rFonts w:ascii="Syntax LT Std" w:hAnsi="Syntax LT Std"/>
      <w:color w:val="auto"/>
      <w:sz w:val="24"/>
    </w:rPr>
  </w:style>
  <w:style w:type="paragraph" w:customStyle="1" w:styleId="InndregiFME">
    <w:name w:val="Inndregið FME"/>
    <w:basedOn w:val="Meginml"/>
    <w:qFormat/>
    <w:rsid w:val="00D94D99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646C80"/>
    <w:pPr>
      <w:spacing w:line="432" w:lineRule="exact"/>
    </w:pPr>
    <w:rPr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71D"/>
    <w:rPr>
      <w:rFonts w:asciiTheme="majorHAnsi" w:eastAsiaTheme="majorEastAsia" w:hAnsiTheme="majorHAnsi" w:cstheme="majorBidi"/>
      <w:color w:val="929294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E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EF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C5373"/>
    <w:rPr>
      <w:rFonts w:asciiTheme="majorHAnsi" w:eastAsiaTheme="majorEastAsia" w:hAnsiTheme="majorHAnsi" w:cstheme="majorBidi"/>
      <w:color w:val="929294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F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597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6481A"/>
    <w:rPr>
      <w:rFonts w:eastAsia="Times New Roman" w:cs="Times New Roman"/>
      <w:bCs/>
      <w:i/>
      <w:lang w:val="is-I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96481A"/>
    <w:rPr>
      <w:rFonts w:eastAsia="Times New Roman" w:cs="Times New Roman"/>
      <w:b/>
      <w:bCs/>
      <w:iCs/>
      <w:lang w:val="is-I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96481A"/>
    <w:rPr>
      <w:rFonts w:eastAsia="Times New Roman" w:cs="Times New Roman"/>
      <w:b/>
      <w:lang w:val="is-I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96481A"/>
    <w:rPr>
      <w:rFonts w:eastAsia="Times New Roman" w:cs="Times New Roman"/>
      <w:bCs/>
      <w:iCs/>
      <w:color w:val="7F7F7F"/>
      <w:szCs w:val="22"/>
      <w:lang w:val="is-IS"/>
    </w:rPr>
  </w:style>
  <w:style w:type="character" w:customStyle="1" w:styleId="Heading7Char">
    <w:name w:val="Heading 7 Char"/>
    <w:basedOn w:val="DefaultParagraphFont"/>
    <w:link w:val="Heading7"/>
    <w:uiPriority w:val="9"/>
    <w:rsid w:val="0096481A"/>
    <w:rPr>
      <w:rFonts w:eastAsia="Times New Roman" w:cs="Times New Roman"/>
      <w:b/>
      <w:iCs/>
      <w:szCs w:val="22"/>
      <w:lang w:val="is-IS"/>
    </w:rPr>
  </w:style>
  <w:style w:type="character" w:customStyle="1" w:styleId="Heading8Char">
    <w:name w:val="Heading 8 Char"/>
    <w:basedOn w:val="DefaultParagraphFont"/>
    <w:link w:val="Heading8"/>
    <w:uiPriority w:val="9"/>
    <w:rsid w:val="0096481A"/>
    <w:rPr>
      <w:rFonts w:eastAsia="Times New Roman" w:cs="Times New Roman"/>
      <w:b/>
      <w:i/>
      <w:szCs w:val="20"/>
      <w:lang w:val="is-IS"/>
    </w:rPr>
  </w:style>
  <w:style w:type="character" w:customStyle="1" w:styleId="Heading9Char">
    <w:name w:val="Heading 9 Char"/>
    <w:basedOn w:val="DefaultParagraphFont"/>
    <w:link w:val="Heading9"/>
    <w:uiPriority w:val="9"/>
    <w:rsid w:val="0096481A"/>
    <w:rPr>
      <w:rFonts w:eastAsia="Times New Roman" w:cs="Times New Roman"/>
      <w:b/>
      <w:iCs/>
      <w:spacing w:val="5"/>
      <w:szCs w:val="20"/>
      <w:lang w:val="is-IS"/>
    </w:rPr>
  </w:style>
  <w:style w:type="paragraph" w:customStyle="1" w:styleId="AnnexTI">
    <w:name w:val="AnnexTI"/>
    <w:basedOn w:val="Normal"/>
    <w:rsid w:val="00B724CE"/>
    <w:pPr>
      <w:keepNext/>
      <w:keepLines/>
      <w:suppressAutoHyphens/>
      <w:spacing w:after="160" w:line="200" w:lineRule="exact"/>
      <w:jc w:val="center"/>
    </w:pPr>
    <w:rPr>
      <w:rFonts w:asciiTheme="minorHAnsi" w:eastAsiaTheme="minorEastAsia" w:hAnsiTheme="minorHAnsi"/>
      <w:b/>
      <w:sz w:val="16"/>
      <w:szCs w:val="22"/>
      <w:lang w:val="is-IS"/>
      <w14:ligatures w14:val="standard"/>
    </w:rPr>
  </w:style>
  <w:style w:type="paragraph" w:customStyle="1" w:styleId="TableTitle">
    <w:name w:val="TableTitle"/>
    <w:basedOn w:val="Normal"/>
    <w:next w:val="Normal"/>
    <w:rsid w:val="00B724CE"/>
    <w:pPr>
      <w:keepNext/>
      <w:spacing w:after="120" w:line="240" w:lineRule="exact"/>
      <w:jc w:val="both"/>
    </w:pPr>
    <w:rPr>
      <w:rFonts w:ascii="Times New Roman" w:eastAsiaTheme="minorEastAsia" w:hAnsi="Times New Roman"/>
      <w:b/>
      <w:i/>
      <w:sz w:val="18"/>
      <w:szCs w:val="22"/>
      <w:lang w:val="is-IS"/>
      <w14:ligatures w14:val="standard"/>
    </w:rPr>
  </w:style>
  <w:style w:type="table" w:customStyle="1" w:styleId="EFTATable">
    <w:name w:val="EFTATable"/>
    <w:basedOn w:val="TableNormal"/>
    <w:uiPriority w:val="99"/>
    <w:rsid w:val="001E5E3E"/>
    <w:pPr>
      <w:spacing w:line="200" w:lineRule="exact"/>
    </w:pPr>
    <w:rPr>
      <w:rFonts w:ascii="Times New Roman" w:eastAsiaTheme="minorEastAsia" w:hAnsi="Times New Roman"/>
      <w:b/>
      <w:i/>
      <w:sz w:val="16"/>
      <w:szCs w:val="22"/>
      <w:lang w:val="is-IS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AnnexNumberedText">
    <w:name w:val="AnnexNumberedText"/>
    <w:basedOn w:val="Normal"/>
    <w:rsid w:val="001E5E3E"/>
    <w:pPr>
      <w:spacing w:after="120" w:line="259" w:lineRule="auto"/>
      <w:ind w:left="280" w:hanging="280"/>
    </w:pPr>
    <w:rPr>
      <w:rFonts w:asciiTheme="minorHAnsi" w:eastAsiaTheme="minorEastAsia" w:hAnsiTheme="minorHAnsi"/>
      <w:b/>
      <w:i/>
      <w:szCs w:val="22"/>
      <w:lang w:val="is-IS"/>
      <w14:ligatures w14:val="standard"/>
    </w:rPr>
  </w:style>
  <w:style w:type="paragraph" w:customStyle="1" w:styleId="AnnexTableCellLeft">
    <w:name w:val="AnnexTableCellLeft"/>
    <w:basedOn w:val="Para"/>
    <w:rsid w:val="001E5E3E"/>
    <w:pPr>
      <w:spacing w:after="0"/>
    </w:pPr>
  </w:style>
  <w:style w:type="paragraph" w:customStyle="1" w:styleId="Para">
    <w:name w:val="Para"/>
    <w:rsid w:val="001E5E3E"/>
    <w:pPr>
      <w:spacing w:after="200" w:line="240" w:lineRule="exact"/>
      <w:jc w:val="both"/>
    </w:pPr>
    <w:rPr>
      <w:rFonts w:ascii="Times New Roman" w:eastAsiaTheme="minorEastAsia" w:hAnsi="Times New Roman"/>
      <w:b/>
      <w:i/>
      <w:sz w:val="18"/>
      <w:szCs w:val="22"/>
      <w:lang w:val="is-IS"/>
      <w14:ligatures w14:val="standard"/>
    </w:rPr>
  </w:style>
  <w:style w:type="paragraph" w:customStyle="1" w:styleId="Tflutexti">
    <w:name w:val="Töflutexti"/>
    <w:basedOn w:val="Meginml"/>
    <w:rsid w:val="007B5B30"/>
    <w:pPr>
      <w:spacing w:before="120" w:line="200" w:lineRule="exact"/>
    </w:pPr>
    <w:rPr>
      <w:rFonts w:eastAsiaTheme="minorEastAsia"/>
      <w:sz w:val="16"/>
      <w:szCs w:val="22"/>
      <w:lang w:val="is-IS"/>
    </w:rPr>
  </w:style>
  <w:style w:type="paragraph" w:customStyle="1" w:styleId="Neanmlsgreinar">
    <w:name w:val="Neðanmálsgreinar"/>
    <w:basedOn w:val="NeanmlsgreinarFME"/>
    <w:rsid w:val="00016CB1"/>
    <w:p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Minnisbla&#240;tileiginnota.dotx" TargetMode="External"/></Relationship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0D506D-4EC4-4CE4-8A3A-D5AD77C8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Minnisblaðtileiginnota</Template>
  <TotalTime>217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 Bjarki Vigfússon</dc:creator>
  <cp:keywords/>
  <dc:description/>
  <cp:lastModifiedBy>SÍ Elsa Karen Jónasdóttir</cp:lastModifiedBy>
  <cp:revision>67</cp:revision>
  <cp:lastPrinted>2020-02-10T13:55:00Z</cp:lastPrinted>
  <dcterms:created xsi:type="dcterms:W3CDTF">2020-01-21T10:14:00Z</dcterms:created>
  <dcterms:modified xsi:type="dcterms:W3CDTF">2020-05-05T08:23:00Z</dcterms:modified>
</cp:coreProperties>
</file>