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C42A60" w:rsidRDefault="00B724CE" w:rsidP="00B724CE">
      <w:pPr>
        <w:pStyle w:val="FyrirsgnrauFMEbaratitill"/>
        <w:spacing w:after="120"/>
        <w:jc w:val="center"/>
        <w:rPr>
          <w:rFonts w:ascii="Times New Roman" w:hAnsi="Times New Roman" w:cs="Times New Roman"/>
          <w:color w:val="000000" w:themeColor="text1"/>
          <w:lang w:val="is-IS"/>
        </w:rPr>
      </w:pPr>
      <w:r w:rsidRPr="00C42A60">
        <w:rPr>
          <w:rFonts w:ascii="Times New Roman" w:hAnsi="Times New Roman" w:cs="Times New Roman"/>
          <w:color w:val="000000" w:themeColor="text1"/>
          <w:lang w:val="is-IS"/>
        </w:rPr>
        <w:t>1</w:t>
      </w:r>
      <w:r w:rsidR="00C555A0" w:rsidRPr="00C42A60">
        <w:rPr>
          <w:rFonts w:ascii="Times New Roman" w:hAnsi="Times New Roman" w:cs="Times New Roman"/>
          <w:color w:val="000000" w:themeColor="text1"/>
          <w:lang w:val="is-IS"/>
        </w:rPr>
        <w:t>5</w:t>
      </w:r>
      <w:r w:rsidRPr="00C42A60">
        <w:rPr>
          <w:rFonts w:ascii="Times New Roman" w:hAnsi="Times New Roman" w:cs="Times New Roman"/>
          <w:color w:val="000000" w:themeColor="text1"/>
          <w:lang w:val="is-IS"/>
        </w:rPr>
        <w:t>. VIÐAUKI</w:t>
      </w:r>
    </w:p>
    <w:p w:rsidR="00115CCE" w:rsidRPr="00C42A60" w:rsidRDefault="00115CCE" w:rsidP="00115CCE">
      <w:pPr>
        <w:pStyle w:val="Meginml"/>
        <w:jc w:val="center"/>
        <w:rPr>
          <w:rFonts w:ascii="Times New Roman" w:eastAsiaTheme="majorEastAsia" w:hAnsi="Times New Roman" w:cs="Times New Roman"/>
          <w:sz w:val="24"/>
          <w:szCs w:val="32"/>
          <w:lang w:val="is-IS"/>
        </w:rPr>
      </w:pPr>
      <w:r w:rsidRPr="00C42A60">
        <w:rPr>
          <w:rFonts w:ascii="Times New Roman" w:eastAsiaTheme="majorEastAsia" w:hAnsi="Times New Roman" w:cs="Times New Roman"/>
          <w:sz w:val="24"/>
          <w:szCs w:val="32"/>
          <w:lang w:val="is-IS"/>
        </w:rPr>
        <w:t>VERÐBRÉFALÝSING FYRIR VERÐBRÉF Í HEILDSÖLU SEM EKKI ERU HLUTABRÉFATENGD</w:t>
      </w:r>
    </w:p>
    <w:p w:rsidR="00997828" w:rsidRPr="00C42A60" w:rsidRDefault="00B724CE" w:rsidP="00115CCE">
      <w:pPr>
        <w:pStyle w:val="KaflaheitiFME"/>
        <w:spacing w:before="120"/>
        <w:jc w:val="center"/>
        <w:rPr>
          <w:rFonts w:ascii="Times New Roman" w:hAnsi="Times New Roman" w:cs="Times New Roman"/>
          <w:sz w:val="20"/>
          <w:szCs w:val="20"/>
          <w:lang w:val="is-IS"/>
        </w:rPr>
      </w:pPr>
      <w:r w:rsidRPr="00C42A60">
        <w:rPr>
          <w:rFonts w:ascii="Times New Roman" w:hAnsi="Times New Roman" w:cs="Times New Roman"/>
          <w:sz w:val="20"/>
          <w:szCs w:val="20"/>
          <w:lang w:val="is-IS"/>
        </w:rPr>
        <w:t>FRAMSELD REGL</w:t>
      </w:r>
      <w:r w:rsidR="00BA4C40" w:rsidRPr="00C42A60">
        <w:rPr>
          <w:rFonts w:ascii="Times New Roman" w:hAnsi="Times New Roman" w:cs="Times New Roman"/>
          <w:sz w:val="20"/>
          <w:szCs w:val="20"/>
          <w:lang w:val="is-IS"/>
        </w:rPr>
        <w:t>U</w:t>
      </w:r>
      <w:r w:rsidRPr="00C42A60">
        <w:rPr>
          <w:rFonts w:ascii="Times New Roman" w:hAnsi="Times New Roman" w:cs="Times New Roman"/>
          <w:sz w:val="20"/>
          <w:szCs w:val="20"/>
          <w:lang w:val="is-IS"/>
        </w:rPr>
        <w:t>GERÐ FRAMKVÆMDASTJÓRNARINNAR (ESB) 2019/980</w:t>
      </w:r>
    </w:p>
    <w:p w:rsidR="00115CCE" w:rsidRPr="00C42A60" w:rsidRDefault="00115CCE" w:rsidP="00115CCE">
      <w:pPr>
        <w:pStyle w:val="Meginml"/>
        <w:rPr>
          <w:rFonts w:ascii="Times New Roman" w:hAnsi="Times New Roman" w:cs="Times New Roman"/>
          <w:lang w:val="is-IS"/>
        </w:rPr>
      </w:pPr>
    </w:p>
    <w:p w:rsidR="00997828" w:rsidRPr="00C42A60" w:rsidRDefault="00997828" w:rsidP="00997828">
      <w:pPr>
        <w:pStyle w:val="Meginml"/>
        <w:rPr>
          <w:rFonts w:ascii="Times New Roman" w:hAnsi="Times New Roman" w:cs="Times New Roman"/>
          <w:lang w:val="is-IS" w:eastAsia="is-IS"/>
        </w:rPr>
      </w:pPr>
      <w:r w:rsidRPr="00C42A60">
        <w:rPr>
          <w:rFonts w:ascii="Times New Roman" w:hAnsi="Times New Roman" w:cs="Times New Roman"/>
          <w:lang w:val="is-IS" w:eastAsia="is-IS"/>
        </w:rPr>
        <w:t>Ef ósamræmi er á milli íslensks og ensks texta framseldrar reglugerðar framkvæmdastjórnarinnar (ESB) 980/2019 skal skýra íslenska textann með hliðsjón af enska textanum. Ef ósamræmi er á milli textans í þessu skjali og texta framseldrar reglugerðar framkvæmdastjórnarinnar (ESB) 980/2019 er það texti reglu</w:t>
      </w:r>
      <w:r w:rsidRPr="00C42A60">
        <w:rPr>
          <w:rFonts w:ascii="Times New Roman" w:hAnsi="Times New Roman" w:cs="Times New Roman"/>
          <w:lang w:val="is-IS" w:eastAsia="is-IS"/>
        </w:rPr>
        <w:softHyphen/>
        <w:t xml:space="preserve">gerðarinnar sem gildir. </w:t>
      </w:r>
    </w:p>
    <w:p w:rsidR="007B4FD3" w:rsidRPr="00C42A60" w:rsidRDefault="007B4FD3" w:rsidP="007F6312">
      <w:pPr>
        <w:pStyle w:val="Meginml"/>
        <w:rPr>
          <w:rFonts w:ascii="Times New Roman" w:hAnsi="Times New Roman" w:cs="Times New Roman"/>
          <w:sz w:val="18"/>
          <w:szCs w:val="18"/>
          <w:lang w:val="is-IS"/>
        </w:rPr>
      </w:pPr>
    </w:p>
    <w:tbl>
      <w:tblPr>
        <w:tblStyle w:val="TableGrid"/>
        <w:tblW w:w="9360" w:type="dxa"/>
        <w:tblBorders>
          <w:left w:val="none" w:sz="0" w:space="0" w:color="auto"/>
          <w:right w:val="none" w:sz="0" w:space="0" w:color="auto"/>
        </w:tblBorders>
        <w:tblLook w:val="04A0" w:firstRow="1" w:lastRow="0" w:firstColumn="1" w:lastColumn="0" w:noHBand="0" w:noVBand="1"/>
      </w:tblPr>
      <w:tblGrid>
        <w:gridCol w:w="851"/>
        <w:gridCol w:w="1134"/>
        <w:gridCol w:w="6384"/>
        <w:gridCol w:w="991"/>
      </w:tblGrid>
      <w:tr w:rsidR="007B5B30" w:rsidRPr="00C42A60" w:rsidTr="00C42A60">
        <w:trPr>
          <w:trHeight w:val="567"/>
        </w:trPr>
        <w:tc>
          <w:tcPr>
            <w:tcW w:w="851" w:type="dxa"/>
          </w:tcPr>
          <w:p w:rsidR="007B5B30" w:rsidRPr="00C42A60" w:rsidRDefault="007B5B30" w:rsidP="004055BE">
            <w:pPr>
              <w:pStyle w:val="Tflutexti"/>
              <w:spacing w:after="0"/>
              <w:jc w:val="left"/>
              <w:rPr>
                <w:rFonts w:ascii="Times New Roman" w:hAnsi="Times New Roman" w:cs="Times New Roman"/>
                <w:sz w:val="18"/>
                <w:szCs w:val="18"/>
              </w:rPr>
            </w:pPr>
            <w:r w:rsidRPr="00C42A60">
              <w:rPr>
                <w:rFonts w:ascii="Times New Roman" w:hAnsi="Times New Roman" w:cs="Times New Roman"/>
                <w:sz w:val="18"/>
                <w:szCs w:val="18"/>
              </w:rPr>
              <w:t>Kafli nr.</w:t>
            </w:r>
          </w:p>
          <w:p w:rsidR="007B4FD3" w:rsidRPr="00C42A60" w:rsidRDefault="007B5B30" w:rsidP="007B5B30">
            <w:pPr>
              <w:pStyle w:val="Tflutexti"/>
              <w:spacing w:before="0" w:line="240" w:lineRule="auto"/>
              <w:jc w:val="left"/>
              <w:rPr>
                <w:rFonts w:ascii="Times New Roman" w:hAnsi="Times New Roman" w:cs="Times New Roman"/>
                <w:sz w:val="18"/>
                <w:szCs w:val="18"/>
              </w:rPr>
            </w:pPr>
            <w:r w:rsidRPr="00C42A60">
              <w:rPr>
                <w:rFonts w:ascii="Times New Roman" w:hAnsi="Times New Roman" w:cs="Times New Roman"/>
                <w:sz w:val="18"/>
                <w:szCs w:val="18"/>
              </w:rPr>
              <w:t>Bls. nr.</w:t>
            </w:r>
          </w:p>
        </w:tc>
        <w:tc>
          <w:tcPr>
            <w:tcW w:w="1134" w:type="dxa"/>
          </w:tcPr>
          <w:p w:rsidR="007B4FD3" w:rsidRPr="00C42A60" w:rsidRDefault="00C555A0" w:rsidP="007B5B30">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w:t>
            </w:r>
          </w:p>
        </w:tc>
        <w:tc>
          <w:tcPr>
            <w:tcW w:w="6384" w:type="dxa"/>
            <w:tcBorders>
              <w:right w:val="nil"/>
            </w:tcBorders>
          </w:tcPr>
          <w:p w:rsidR="007B4FD3" w:rsidRPr="00C42A60" w:rsidRDefault="00C555A0" w:rsidP="007B5B30">
            <w:pPr>
              <w:pStyle w:val="Tflutexti"/>
              <w:spacing w:line="240" w:lineRule="auto"/>
              <w:jc w:val="left"/>
              <w:rPr>
                <w:rFonts w:ascii="Times New Roman" w:hAnsi="Times New Roman" w:cs="Times New Roman"/>
                <w:sz w:val="18"/>
                <w:szCs w:val="18"/>
              </w:rPr>
            </w:pPr>
            <w:r w:rsidRPr="00C42A60">
              <w:rPr>
                <w:rFonts w:ascii="Times New Roman" w:hAnsi="Times New Roman" w:cs="Times New Roman"/>
                <w:sz w:val="18"/>
                <w:szCs w:val="18"/>
              </w:rPr>
              <w:t>Efni</w:t>
            </w:r>
          </w:p>
        </w:tc>
        <w:tc>
          <w:tcPr>
            <w:tcW w:w="991" w:type="dxa"/>
            <w:tcBorders>
              <w:left w:val="nil"/>
              <w:bottom w:val="single" w:sz="4" w:space="0" w:color="auto"/>
            </w:tcBorders>
          </w:tcPr>
          <w:p w:rsidR="007B4FD3" w:rsidRPr="00C42A60" w:rsidRDefault="007B4FD3" w:rsidP="007B5B30">
            <w:pPr>
              <w:pStyle w:val="Tflutexti"/>
              <w:spacing w:before="240" w:line="240" w:lineRule="auto"/>
              <w:rPr>
                <w:rFonts w:ascii="Times New Roman" w:hAnsi="Times New Roman" w:cs="Times New Roman"/>
                <w:sz w:val="18"/>
                <w:szCs w:val="18"/>
              </w:rPr>
            </w:pPr>
          </w:p>
        </w:tc>
      </w:tr>
      <w:tr w:rsidR="00C555A0" w:rsidRPr="00C42A60" w:rsidTr="00C42A60">
        <w:trPr>
          <w:trHeight w:val="567"/>
        </w:trPr>
        <w:tc>
          <w:tcPr>
            <w:tcW w:w="851" w:type="dxa"/>
          </w:tcPr>
          <w:p w:rsidR="00C555A0" w:rsidRPr="00C42A60" w:rsidRDefault="00C555A0" w:rsidP="007B5B30">
            <w:pPr>
              <w:pStyle w:val="Tflutexti"/>
              <w:spacing w:before="240" w:line="240" w:lineRule="auto"/>
              <w:rPr>
                <w:rFonts w:ascii="Times New Roman" w:hAnsi="Times New Roman" w:cs="Times New Roman"/>
                <w:sz w:val="18"/>
                <w:szCs w:val="18"/>
              </w:rPr>
            </w:pPr>
          </w:p>
        </w:tc>
        <w:tc>
          <w:tcPr>
            <w:tcW w:w="1134" w:type="dxa"/>
          </w:tcPr>
          <w:p w:rsidR="00C555A0" w:rsidRPr="00C42A60" w:rsidRDefault="00C555A0" w:rsidP="007B5B30">
            <w:pPr>
              <w:pStyle w:val="Tflutexti"/>
              <w:spacing w:before="240" w:line="240" w:lineRule="auto"/>
              <w:rPr>
                <w:rFonts w:ascii="Times New Roman" w:hAnsi="Times New Roman" w:cs="Times New Roman"/>
                <w:sz w:val="18"/>
                <w:szCs w:val="18"/>
              </w:rPr>
            </w:pPr>
            <w:r w:rsidRPr="00C42A60">
              <w:rPr>
                <w:rFonts w:ascii="Times New Roman" w:hAnsi="Times New Roman" w:cs="Times New Roman"/>
                <w:sz w:val="18"/>
                <w:szCs w:val="18"/>
              </w:rPr>
              <w:t>1. ÞÁTTUR</w:t>
            </w:r>
          </w:p>
        </w:tc>
        <w:tc>
          <w:tcPr>
            <w:tcW w:w="7375" w:type="dxa"/>
            <w:gridSpan w:val="2"/>
          </w:tcPr>
          <w:p w:rsidR="00C555A0" w:rsidRPr="00C42A60" w:rsidRDefault="00C555A0" w:rsidP="0011486D">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AÐILAR SEM BERA ÁBYRGÐ, UPPLÝSINGAR FRÁ ÞRIÐJU AÐILUM, SKÝRSLUR SÉRFRÆÐINGA OG STAÐ</w:t>
            </w:r>
            <w:r w:rsidR="00274D4A" w:rsidRPr="00C42A60">
              <w:rPr>
                <w:rFonts w:ascii="Times New Roman" w:hAnsi="Times New Roman" w:cs="Times New Roman"/>
                <w:sz w:val="18"/>
                <w:szCs w:val="18"/>
              </w:rPr>
              <w:softHyphen/>
            </w:r>
            <w:r w:rsidRPr="00C42A60">
              <w:rPr>
                <w:rFonts w:ascii="Times New Roman" w:hAnsi="Times New Roman" w:cs="Times New Roman"/>
                <w:sz w:val="18"/>
                <w:szCs w:val="18"/>
              </w:rPr>
              <w:t>FESTING LÖGBÆRS YFIRVALDS</w:t>
            </w:r>
          </w:p>
        </w:tc>
      </w:tr>
      <w:tr w:rsidR="007B5B30" w:rsidRPr="00C42A60" w:rsidTr="00C42A60">
        <w:trPr>
          <w:trHeight w:val="567"/>
        </w:trPr>
        <w:tc>
          <w:tcPr>
            <w:tcW w:w="851" w:type="dxa"/>
          </w:tcPr>
          <w:p w:rsidR="007B4FD3" w:rsidRPr="00C42A60" w:rsidRDefault="007B4FD3" w:rsidP="007B5B30">
            <w:pPr>
              <w:pStyle w:val="Tflutexti"/>
              <w:spacing w:before="240" w:line="240" w:lineRule="auto"/>
              <w:rPr>
                <w:rFonts w:ascii="Times New Roman" w:hAnsi="Times New Roman" w:cs="Times New Roman"/>
                <w:sz w:val="18"/>
                <w:szCs w:val="18"/>
              </w:rPr>
            </w:pPr>
          </w:p>
        </w:tc>
        <w:tc>
          <w:tcPr>
            <w:tcW w:w="1134" w:type="dxa"/>
          </w:tcPr>
          <w:p w:rsidR="007B4FD3" w:rsidRPr="00C42A60" w:rsidRDefault="00C555A0" w:rsidP="007B5B30">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1.1.</w:t>
            </w:r>
          </w:p>
        </w:tc>
        <w:tc>
          <w:tcPr>
            <w:tcW w:w="6384" w:type="dxa"/>
          </w:tcPr>
          <w:p w:rsidR="007B4FD3" w:rsidRPr="00C42A60" w:rsidRDefault="00C555A0" w:rsidP="002834C2">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Tilgreina skal alla þá sem bera ábyrgð á þeim upplýsingum eða einhverjum hlutum þeirra sem veittar eru í verðbréfalýsingunni og skal í síðara tilfellinu tilgreina slíka hluta upplýsinganna. Sé um að ræða einstaklinga, þ.m.t. í stjórn, framkvæmdastjórn eða eftirlitsstjórn útgefanda, skulu þeir tilgreindir með nafni og stöðuheiti. Sé um að ræða lögaðila skal tilgreina nafn þeirra og skráða skrifstofu.</w:t>
            </w:r>
          </w:p>
        </w:tc>
        <w:tc>
          <w:tcPr>
            <w:tcW w:w="991" w:type="dxa"/>
          </w:tcPr>
          <w:p w:rsidR="007B4FD3" w:rsidRPr="00C42A60" w:rsidRDefault="007B5B30" w:rsidP="0011486D">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Flokkur A</w:t>
            </w:r>
          </w:p>
        </w:tc>
      </w:tr>
      <w:tr w:rsidR="007B5B30" w:rsidRPr="00C42A60" w:rsidTr="00C42A60">
        <w:trPr>
          <w:trHeight w:val="567"/>
        </w:trPr>
        <w:tc>
          <w:tcPr>
            <w:tcW w:w="851" w:type="dxa"/>
          </w:tcPr>
          <w:p w:rsidR="007B4FD3" w:rsidRPr="00C42A60" w:rsidRDefault="007B4FD3" w:rsidP="007B5B30">
            <w:pPr>
              <w:pStyle w:val="Tflutexti"/>
              <w:spacing w:before="240" w:line="240" w:lineRule="auto"/>
              <w:rPr>
                <w:rFonts w:ascii="Times New Roman" w:hAnsi="Times New Roman" w:cs="Times New Roman"/>
                <w:sz w:val="18"/>
                <w:szCs w:val="18"/>
              </w:rPr>
            </w:pPr>
          </w:p>
        </w:tc>
        <w:tc>
          <w:tcPr>
            <w:tcW w:w="1134" w:type="dxa"/>
          </w:tcPr>
          <w:p w:rsidR="007B4FD3" w:rsidRPr="00C42A60" w:rsidRDefault="00C555A0" w:rsidP="007B5B30">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1.2.</w:t>
            </w:r>
          </w:p>
        </w:tc>
        <w:tc>
          <w:tcPr>
            <w:tcW w:w="6384" w:type="dxa"/>
          </w:tcPr>
          <w:p w:rsidR="00C555A0" w:rsidRPr="00C42A60" w:rsidRDefault="00C555A0" w:rsidP="00C555A0">
            <w:pPr>
              <w:pStyle w:val="Tflutexti"/>
              <w:rPr>
                <w:rFonts w:ascii="Times New Roman" w:hAnsi="Times New Roman" w:cs="Times New Roman"/>
                <w:sz w:val="18"/>
                <w:szCs w:val="18"/>
              </w:rPr>
            </w:pPr>
            <w:r w:rsidRPr="00C42A60">
              <w:rPr>
                <w:rFonts w:ascii="Times New Roman" w:hAnsi="Times New Roman" w:cs="Times New Roman"/>
                <w:sz w:val="18"/>
                <w:szCs w:val="18"/>
              </w:rPr>
              <w:t>Yfirlýsing þeirra sem bera ábyrgð á verðbréfalýsingunni þess efnis að samkvæmt þeirra bestu vitund séu upplýsingarnar í verðbréfalýsingunni í samræmi við staðreyndir og að engum upp</w:t>
            </w:r>
            <w:r w:rsidR="00274D4A" w:rsidRPr="00C42A60">
              <w:rPr>
                <w:rFonts w:ascii="Times New Roman" w:hAnsi="Times New Roman" w:cs="Times New Roman"/>
                <w:sz w:val="18"/>
                <w:szCs w:val="18"/>
              </w:rPr>
              <w:softHyphen/>
            </w:r>
            <w:r w:rsidRPr="00C42A60">
              <w:rPr>
                <w:rFonts w:ascii="Times New Roman" w:hAnsi="Times New Roman" w:cs="Times New Roman"/>
                <w:sz w:val="18"/>
                <w:szCs w:val="18"/>
              </w:rPr>
              <w:t>lýsingum sé sleppt úr verðbréfalýsingunni sem gætu haft áhrif á áreiðanleika hennar.</w:t>
            </w:r>
          </w:p>
          <w:p w:rsidR="007B4FD3" w:rsidRPr="00C42A60" w:rsidRDefault="00C555A0" w:rsidP="00C555A0">
            <w:pPr>
              <w:pStyle w:val="Tflutexti"/>
              <w:rPr>
                <w:rFonts w:ascii="Times New Roman" w:hAnsi="Times New Roman" w:cs="Times New Roman"/>
                <w:sz w:val="18"/>
                <w:szCs w:val="18"/>
              </w:rPr>
            </w:pPr>
            <w:r w:rsidRPr="00C42A60">
              <w:rPr>
                <w:rFonts w:ascii="Times New Roman" w:hAnsi="Times New Roman" w:cs="Times New Roman"/>
                <w:sz w:val="18"/>
                <w:szCs w:val="18"/>
              </w:rPr>
              <w:t>Eftir atvikum, yfirlýsing þeirra sem bera ábyrgð á tilteknum hlutum verðbréfalýsingarinnar þess efnis að samkvæmt þeirra bestu vitund séu upplýsingarnar í þeim hlutum verðbréfa</w:t>
            </w:r>
            <w:r w:rsidR="00274D4A" w:rsidRPr="00C42A60">
              <w:rPr>
                <w:rFonts w:ascii="Times New Roman" w:hAnsi="Times New Roman" w:cs="Times New Roman"/>
                <w:sz w:val="18"/>
                <w:szCs w:val="18"/>
              </w:rPr>
              <w:softHyphen/>
            </w:r>
            <w:r w:rsidRPr="00C42A60">
              <w:rPr>
                <w:rFonts w:ascii="Times New Roman" w:hAnsi="Times New Roman" w:cs="Times New Roman"/>
                <w:sz w:val="18"/>
                <w:szCs w:val="18"/>
              </w:rPr>
              <w:t>lýsingarinnar sem þeir bera ábyrgð á, í samræmi við staðreyndir og að engum upplýsingum sé sleppt úr þeim hlutum sem gætu haft áhrif á áreiðanleika hennar.</w:t>
            </w:r>
          </w:p>
        </w:tc>
        <w:tc>
          <w:tcPr>
            <w:tcW w:w="991" w:type="dxa"/>
          </w:tcPr>
          <w:p w:rsidR="007B4FD3" w:rsidRPr="00C42A60" w:rsidRDefault="007B5B30" w:rsidP="0011486D">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Flokkur A</w:t>
            </w:r>
          </w:p>
        </w:tc>
      </w:tr>
      <w:tr w:rsidR="007B5B30" w:rsidRPr="00C42A60" w:rsidTr="00C42A60">
        <w:trPr>
          <w:trHeight w:val="567"/>
        </w:trPr>
        <w:tc>
          <w:tcPr>
            <w:tcW w:w="851" w:type="dxa"/>
          </w:tcPr>
          <w:p w:rsidR="007B4FD3" w:rsidRPr="00C42A60" w:rsidRDefault="007B4FD3" w:rsidP="007B5B30">
            <w:pPr>
              <w:pStyle w:val="Tflutexti"/>
              <w:spacing w:before="240" w:line="240" w:lineRule="auto"/>
              <w:rPr>
                <w:rFonts w:ascii="Times New Roman" w:hAnsi="Times New Roman" w:cs="Times New Roman"/>
                <w:sz w:val="18"/>
                <w:szCs w:val="18"/>
              </w:rPr>
            </w:pPr>
          </w:p>
        </w:tc>
        <w:tc>
          <w:tcPr>
            <w:tcW w:w="1134" w:type="dxa"/>
          </w:tcPr>
          <w:p w:rsidR="007B4FD3" w:rsidRPr="00C42A60" w:rsidRDefault="00737D2D" w:rsidP="00C555A0">
            <w:pPr>
              <w:pStyle w:val="Tflutexti"/>
              <w:spacing w:before="240" w:line="240" w:lineRule="auto"/>
              <w:rPr>
                <w:rFonts w:ascii="Times New Roman" w:hAnsi="Times New Roman" w:cs="Times New Roman"/>
                <w:sz w:val="18"/>
                <w:szCs w:val="18"/>
              </w:rPr>
            </w:pPr>
            <w:r w:rsidRPr="00C42A60">
              <w:rPr>
                <w:rFonts w:ascii="Times New Roman" w:hAnsi="Times New Roman" w:cs="Times New Roman"/>
                <w:sz w:val="18"/>
                <w:szCs w:val="18"/>
              </w:rPr>
              <w:t>Liður 1.</w:t>
            </w:r>
            <w:r w:rsidR="00C555A0" w:rsidRPr="00C42A60">
              <w:rPr>
                <w:rFonts w:ascii="Times New Roman" w:hAnsi="Times New Roman" w:cs="Times New Roman"/>
                <w:sz w:val="18"/>
                <w:szCs w:val="18"/>
              </w:rPr>
              <w:t>3</w:t>
            </w:r>
            <w:r w:rsidRPr="00C42A60">
              <w:rPr>
                <w:rFonts w:ascii="Times New Roman" w:hAnsi="Times New Roman" w:cs="Times New Roman"/>
                <w:sz w:val="18"/>
                <w:szCs w:val="18"/>
              </w:rPr>
              <w:t>.</w:t>
            </w:r>
          </w:p>
        </w:tc>
        <w:tc>
          <w:tcPr>
            <w:tcW w:w="6384" w:type="dxa"/>
          </w:tcPr>
          <w:p w:rsidR="00C555A0" w:rsidRPr="00C42A60" w:rsidRDefault="00C555A0" w:rsidP="00C555A0">
            <w:pPr>
              <w:pStyle w:val="Tflutexti"/>
              <w:rPr>
                <w:rFonts w:ascii="Times New Roman" w:hAnsi="Times New Roman" w:cs="Times New Roman"/>
                <w:sz w:val="18"/>
                <w:szCs w:val="18"/>
              </w:rPr>
            </w:pPr>
            <w:r w:rsidRPr="00C42A60">
              <w:rPr>
                <w:rFonts w:ascii="Times New Roman" w:hAnsi="Times New Roman" w:cs="Times New Roman"/>
                <w:sz w:val="18"/>
                <w:szCs w:val="18"/>
              </w:rPr>
              <w:t>Hafi verðbréfalýsing að geyma yfirlýsingu eða greinargerð frá sérfræðingi skal veita eftirfar</w:t>
            </w:r>
            <w:r w:rsidR="00274D4A" w:rsidRPr="00C42A60">
              <w:rPr>
                <w:rFonts w:ascii="Times New Roman" w:hAnsi="Times New Roman" w:cs="Times New Roman"/>
                <w:sz w:val="18"/>
                <w:szCs w:val="18"/>
              </w:rPr>
              <w:softHyphen/>
            </w:r>
            <w:r w:rsidRPr="00C42A60">
              <w:rPr>
                <w:rFonts w:ascii="Times New Roman" w:hAnsi="Times New Roman" w:cs="Times New Roman"/>
                <w:sz w:val="18"/>
                <w:szCs w:val="18"/>
              </w:rPr>
              <w:t>andi upplýsingar um þann aðila:</w:t>
            </w:r>
          </w:p>
          <w:p w:rsidR="00C555A0" w:rsidRPr="00C42A60" w:rsidRDefault="00C555A0" w:rsidP="00C555A0">
            <w:pPr>
              <w:pStyle w:val="Tflutexti"/>
              <w:spacing w:after="0"/>
              <w:ind w:left="442" w:hanging="425"/>
              <w:rPr>
                <w:rFonts w:ascii="Times New Roman" w:hAnsi="Times New Roman" w:cs="Times New Roman"/>
                <w:sz w:val="18"/>
                <w:szCs w:val="18"/>
              </w:rPr>
            </w:pPr>
            <w:r w:rsidRPr="00C42A60">
              <w:rPr>
                <w:rFonts w:ascii="Times New Roman" w:hAnsi="Times New Roman" w:cs="Times New Roman"/>
                <w:sz w:val="18"/>
                <w:szCs w:val="18"/>
              </w:rPr>
              <w:t>a)</w:t>
            </w:r>
            <w:r w:rsidRPr="00C42A60">
              <w:rPr>
                <w:rFonts w:ascii="Times New Roman" w:hAnsi="Times New Roman" w:cs="Times New Roman"/>
                <w:sz w:val="18"/>
                <w:szCs w:val="18"/>
              </w:rPr>
              <w:tab/>
              <w:t>nafn,</w:t>
            </w:r>
          </w:p>
          <w:p w:rsidR="00C555A0" w:rsidRPr="00C42A60" w:rsidRDefault="00C555A0" w:rsidP="00C555A0">
            <w:pPr>
              <w:pStyle w:val="Tflutexti"/>
              <w:spacing w:before="0" w:after="0"/>
              <w:ind w:left="442" w:hanging="425"/>
              <w:rPr>
                <w:rFonts w:ascii="Times New Roman" w:hAnsi="Times New Roman" w:cs="Times New Roman"/>
                <w:sz w:val="18"/>
                <w:szCs w:val="18"/>
              </w:rPr>
            </w:pPr>
            <w:r w:rsidRPr="00C42A60">
              <w:rPr>
                <w:rFonts w:ascii="Times New Roman" w:hAnsi="Times New Roman" w:cs="Times New Roman"/>
                <w:sz w:val="18"/>
                <w:szCs w:val="18"/>
              </w:rPr>
              <w:t>b)</w:t>
            </w:r>
            <w:r w:rsidRPr="00C42A60">
              <w:rPr>
                <w:rFonts w:ascii="Times New Roman" w:hAnsi="Times New Roman" w:cs="Times New Roman"/>
                <w:sz w:val="18"/>
                <w:szCs w:val="18"/>
              </w:rPr>
              <w:tab/>
              <w:t>heimilisfang starfsstöðvar,</w:t>
            </w:r>
          </w:p>
          <w:p w:rsidR="00C555A0" w:rsidRPr="00C42A60" w:rsidRDefault="00C555A0" w:rsidP="00C555A0">
            <w:pPr>
              <w:pStyle w:val="Tflutexti"/>
              <w:spacing w:before="0" w:after="0"/>
              <w:ind w:left="442" w:hanging="425"/>
              <w:rPr>
                <w:rFonts w:ascii="Times New Roman" w:hAnsi="Times New Roman" w:cs="Times New Roman"/>
                <w:sz w:val="18"/>
                <w:szCs w:val="18"/>
              </w:rPr>
            </w:pPr>
            <w:r w:rsidRPr="00C42A60">
              <w:rPr>
                <w:rFonts w:ascii="Times New Roman" w:hAnsi="Times New Roman" w:cs="Times New Roman"/>
                <w:sz w:val="18"/>
                <w:szCs w:val="18"/>
              </w:rPr>
              <w:t>c)</w:t>
            </w:r>
            <w:r w:rsidRPr="00C42A60">
              <w:rPr>
                <w:rFonts w:ascii="Times New Roman" w:hAnsi="Times New Roman" w:cs="Times New Roman"/>
                <w:sz w:val="18"/>
                <w:szCs w:val="18"/>
              </w:rPr>
              <w:tab/>
              <w:t>menntun og hæfi,</w:t>
            </w:r>
          </w:p>
          <w:p w:rsidR="00C555A0" w:rsidRPr="00C42A60" w:rsidRDefault="00C555A0" w:rsidP="00C555A0">
            <w:pPr>
              <w:pStyle w:val="Tflutexti"/>
              <w:spacing w:before="0"/>
              <w:ind w:left="442" w:hanging="425"/>
              <w:rPr>
                <w:rFonts w:ascii="Times New Roman" w:hAnsi="Times New Roman" w:cs="Times New Roman"/>
                <w:sz w:val="18"/>
                <w:szCs w:val="18"/>
              </w:rPr>
            </w:pPr>
            <w:r w:rsidRPr="00C42A60">
              <w:rPr>
                <w:rFonts w:ascii="Times New Roman" w:hAnsi="Times New Roman" w:cs="Times New Roman"/>
                <w:sz w:val="18"/>
                <w:szCs w:val="18"/>
              </w:rPr>
              <w:t>d)</w:t>
            </w:r>
            <w:r w:rsidRPr="00C42A60">
              <w:rPr>
                <w:rFonts w:ascii="Times New Roman" w:hAnsi="Times New Roman" w:cs="Times New Roman"/>
                <w:sz w:val="18"/>
                <w:szCs w:val="18"/>
              </w:rPr>
              <w:tab/>
              <w:t>verulegir hagsmunir sem hann á að gæta í útgefanda, ef einhverjir eru.</w:t>
            </w:r>
          </w:p>
          <w:p w:rsidR="007B4FD3" w:rsidRPr="00C42A60" w:rsidRDefault="00C555A0" w:rsidP="00C555A0">
            <w:pPr>
              <w:pStyle w:val="Tflutexti"/>
              <w:rPr>
                <w:rFonts w:ascii="Times New Roman" w:hAnsi="Times New Roman" w:cs="Times New Roman"/>
                <w:sz w:val="18"/>
                <w:szCs w:val="18"/>
              </w:rPr>
            </w:pPr>
            <w:r w:rsidRPr="00C42A60">
              <w:rPr>
                <w:rFonts w:ascii="Times New Roman" w:hAnsi="Times New Roman" w:cs="Times New Roman"/>
                <w:sz w:val="18"/>
                <w:szCs w:val="18"/>
              </w:rPr>
              <w:t>Hafi yfirlýsingin eða greinargerðin verið gerð að beiðni útgefandans skal taka fram að sú yfirlýsing eða greinargerð fylgi með í verðbréfalýsingunni með samþykki þess aðila sem heimilaði efni þess hluta verðbréfalýsingarinnar vegna lýsingarinnar.</w:t>
            </w:r>
          </w:p>
        </w:tc>
        <w:tc>
          <w:tcPr>
            <w:tcW w:w="991" w:type="dxa"/>
          </w:tcPr>
          <w:p w:rsidR="007B4FD3" w:rsidRPr="00C42A60" w:rsidRDefault="00737D2D" w:rsidP="00C555A0">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 xml:space="preserve">Flokkur </w:t>
            </w:r>
            <w:r w:rsidR="00C555A0" w:rsidRPr="00C42A60">
              <w:rPr>
                <w:rFonts w:ascii="Times New Roman" w:hAnsi="Times New Roman" w:cs="Times New Roman"/>
                <w:sz w:val="18"/>
                <w:szCs w:val="18"/>
              </w:rPr>
              <w:t>A</w:t>
            </w:r>
          </w:p>
        </w:tc>
      </w:tr>
      <w:tr w:rsidR="002E73A5" w:rsidRPr="00C42A60" w:rsidTr="00C42A60">
        <w:trPr>
          <w:trHeight w:val="567"/>
        </w:trPr>
        <w:tc>
          <w:tcPr>
            <w:tcW w:w="851" w:type="dxa"/>
          </w:tcPr>
          <w:p w:rsidR="002E73A5" w:rsidRPr="00C42A60" w:rsidRDefault="002E73A5" w:rsidP="007B5B30">
            <w:pPr>
              <w:pStyle w:val="Tflutexti"/>
              <w:spacing w:before="240" w:line="240" w:lineRule="auto"/>
              <w:rPr>
                <w:rFonts w:ascii="Times New Roman" w:hAnsi="Times New Roman" w:cs="Times New Roman"/>
                <w:sz w:val="18"/>
                <w:szCs w:val="18"/>
              </w:rPr>
            </w:pPr>
          </w:p>
        </w:tc>
        <w:tc>
          <w:tcPr>
            <w:tcW w:w="1134" w:type="dxa"/>
          </w:tcPr>
          <w:p w:rsidR="002E73A5" w:rsidRPr="00C42A60" w:rsidRDefault="002E73A5" w:rsidP="00C555A0">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1.</w:t>
            </w:r>
            <w:r w:rsidR="00C555A0" w:rsidRPr="00C42A60">
              <w:rPr>
                <w:rFonts w:ascii="Times New Roman" w:hAnsi="Times New Roman" w:cs="Times New Roman"/>
                <w:sz w:val="18"/>
                <w:szCs w:val="18"/>
              </w:rPr>
              <w:t>4</w:t>
            </w:r>
            <w:r w:rsidRPr="00C42A60">
              <w:rPr>
                <w:rFonts w:ascii="Times New Roman" w:hAnsi="Times New Roman" w:cs="Times New Roman"/>
                <w:sz w:val="18"/>
                <w:szCs w:val="18"/>
              </w:rPr>
              <w:t>.</w:t>
            </w:r>
          </w:p>
        </w:tc>
        <w:tc>
          <w:tcPr>
            <w:tcW w:w="6384" w:type="dxa"/>
          </w:tcPr>
          <w:p w:rsidR="002E73A5" w:rsidRPr="00C42A60" w:rsidRDefault="00C555A0" w:rsidP="00C555A0">
            <w:pPr>
              <w:pStyle w:val="Tflutexti"/>
              <w:rPr>
                <w:rFonts w:ascii="Times New Roman" w:hAnsi="Times New Roman" w:cs="Times New Roman"/>
                <w:sz w:val="18"/>
                <w:szCs w:val="18"/>
              </w:rPr>
            </w:pPr>
            <w:r w:rsidRPr="00C42A60">
              <w:rPr>
                <w:rFonts w:ascii="Times New Roman" w:hAnsi="Times New Roman" w:cs="Times New Roman"/>
                <w:sz w:val="18"/>
                <w:szCs w:val="18"/>
              </w:rPr>
              <w:t>Séu upplýsingar fengnar frá þriðja aðila skal útgefandi staðfesta að þær hafi verið endur</w:t>
            </w:r>
            <w:r w:rsidR="00274D4A" w:rsidRPr="00C42A60">
              <w:rPr>
                <w:rFonts w:ascii="Times New Roman" w:hAnsi="Times New Roman" w:cs="Times New Roman"/>
                <w:sz w:val="18"/>
                <w:szCs w:val="18"/>
              </w:rPr>
              <w:softHyphen/>
            </w:r>
            <w:r w:rsidRPr="00C42A60">
              <w:rPr>
                <w:rFonts w:ascii="Times New Roman" w:hAnsi="Times New Roman" w:cs="Times New Roman"/>
                <w:sz w:val="18"/>
                <w:szCs w:val="18"/>
              </w:rPr>
              <w:t>gerðar með réttum hætti og, að því marki sem honum er kunnugt um og unnt að staðreyna á grundvelli þeirra upplýsinga sem þriðji aðilinn hafi birt, að engum staðreyndum hafi verið sleppt sem myndu gera upplýsingar ónákvæmar eða villandi. Auk þess skal tilgreina uppruna upplýsinganna.</w:t>
            </w:r>
          </w:p>
        </w:tc>
        <w:tc>
          <w:tcPr>
            <w:tcW w:w="991" w:type="dxa"/>
          </w:tcPr>
          <w:p w:rsidR="002E73A5" w:rsidRPr="00C42A60" w:rsidRDefault="002E73A5" w:rsidP="00C555A0">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 xml:space="preserve">Flokkur </w:t>
            </w:r>
            <w:r w:rsidR="00C555A0" w:rsidRPr="00C42A60">
              <w:rPr>
                <w:rFonts w:ascii="Times New Roman" w:hAnsi="Times New Roman" w:cs="Times New Roman"/>
                <w:sz w:val="18"/>
                <w:szCs w:val="18"/>
              </w:rPr>
              <w:t>C</w:t>
            </w:r>
          </w:p>
        </w:tc>
      </w:tr>
      <w:tr w:rsidR="00C555A0" w:rsidRPr="00C42A60" w:rsidTr="00C42A60">
        <w:trPr>
          <w:trHeight w:val="567"/>
        </w:trPr>
        <w:tc>
          <w:tcPr>
            <w:tcW w:w="851" w:type="dxa"/>
          </w:tcPr>
          <w:p w:rsidR="00C555A0" w:rsidRPr="00C42A60" w:rsidRDefault="00C555A0" w:rsidP="00C555A0">
            <w:pPr>
              <w:pStyle w:val="Tflutexti"/>
              <w:spacing w:before="240" w:line="240" w:lineRule="auto"/>
              <w:rPr>
                <w:rFonts w:ascii="Times New Roman" w:hAnsi="Times New Roman" w:cs="Times New Roman"/>
                <w:sz w:val="18"/>
                <w:szCs w:val="18"/>
              </w:rPr>
            </w:pPr>
            <w:r w:rsidRPr="00C42A60">
              <w:rPr>
                <w:rFonts w:ascii="Times New Roman" w:hAnsi="Times New Roman" w:cs="Times New Roman"/>
                <w:sz w:val="18"/>
                <w:szCs w:val="18"/>
              </w:rPr>
              <w:br w:type="page"/>
            </w:r>
          </w:p>
        </w:tc>
        <w:tc>
          <w:tcPr>
            <w:tcW w:w="1134" w:type="dxa"/>
          </w:tcPr>
          <w:p w:rsidR="00C555A0" w:rsidRPr="00C42A60" w:rsidRDefault="00C555A0" w:rsidP="00C555A0">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1.5.</w:t>
            </w:r>
          </w:p>
        </w:tc>
        <w:tc>
          <w:tcPr>
            <w:tcW w:w="6384" w:type="dxa"/>
          </w:tcPr>
          <w:p w:rsidR="00C555A0" w:rsidRPr="00C42A60" w:rsidRDefault="00C555A0" w:rsidP="00C555A0">
            <w:pPr>
              <w:pStyle w:val="Tflutexti"/>
              <w:rPr>
                <w:rFonts w:ascii="Times New Roman" w:hAnsi="Times New Roman" w:cs="Times New Roman"/>
                <w:sz w:val="18"/>
                <w:szCs w:val="18"/>
              </w:rPr>
            </w:pPr>
            <w:r w:rsidRPr="00C42A60">
              <w:rPr>
                <w:rFonts w:ascii="Times New Roman" w:hAnsi="Times New Roman" w:cs="Times New Roman"/>
                <w:sz w:val="18"/>
                <w:szCs w:val="18"/>
              </w:rPr>
              <w:t>Yfirlýsing þess efnis að:</w:t>
            </w:r>
          </w:p>
          <w:p w:rsidR="00C555A0" w:rsidRPr="00C42A60" w:rsidRDefault="00C555A0" w:rsidP="00C555A0">
            <w:pPr>
              <w:pStyle w:val="Tflutexti"/>
              <w:spacing w:after="0"/>
              <w:ind w:left="442" w:hanging="442"/>
              <w:rPr>
                <w:rFonts w:ascii="Times New Roman" w:hAnsi="Times New Roman" w:cs="Times New Roman"/>
                <w:sz w:val="18"/>
                <w:szCs w:val="18"/>
              </w:rPr>
            </w:pPr>
            <w:r w:rsidRPr="00C42A60">
              <w:rPr>
                <w:rFonts w:ascii="Times New Roman" w:hAnsi="Times New Roman" w:cs="Times New Roman"/>
                <w:sz w:val="18"/>
                <w:szCs w:val="18"/>
              </w:rPr>
              <w:t>a)</w:t>
            </w:r>
            <w:r w:rsidRPr="00C42A60">
              <w:rPr>
                <w:rFonts w:ascii="Times New Roman" w:hAnsi="Times New Roman" w:cs="Times New Roman"/>
                <w:sz w:val="18"/>
                <w:szCs w:val="18"/>
              </w:rPr>
              <w:tab/>
              <w:t>[verðbréfalýsingin/lýsingin] hafi verið staðfest af [heiti lögbærs yfirvalds] sem lögbæru yfirvaldi samkvæmt reglugerð (ESB) 2017/1129,</w:t>
            </w:r>
          </w:p>
          <w:p w:rsidR="00C555A0" w:rsidRPr="00C42A60" w:rsidRDefault="00C555A0" w:rsidP="00C555A0">
            <w:pPr>
              <w:pStyle w:val="Tflutexti"/>
              <w:spacing w:before="0" w:after="0"/>
              <w:ind w:left="442" w:hanging="442"/>
              <w:rPr>
                <w:rFonts w:ascii="Times New Roman" w:hAnsi="Times New Roman" w:cs="Times New Roman"/>
                <w:sz w:val="18"/>
                <w:szCs w:val="18"/>
              </w:rPr>
            </w:pPr>
            <w:r w:rsidRPr="00C42A60">
              <w:rPr>
                <w:rFonts w:ascii="Times New Roman" w:hAnsi="Times New Roman" w:cs="Times New Roman"/>
                <w:sz w:val="18"/>
                <w:szCs w:val="18"/>
              </w:rPr>
              <w:t>b)</w:t>
            </w:r>
            <w:r w:rsidRPr="00C42A60">
              <w:rPr>
                <w:rFonts w:ascii="Times New Roman" w:hAnsi="Times New Roman" w:cs="Times New Roman"/>
                <w:sz w:val="18"/>
                <w:szCs w:val="18"/>
              </w:rPr>
              <w:tab/>
              <w:t>[heiti lögbærs yfirvalds] staðfesti aðeins þessa [verðbréfalýsingu/lýsingu] í þeim skiln</w:t>
            </w:r>
            <w:r w:rsidR="00274D4A" w:rsidRPr="00C42A60">
              <w:rPr>
                <w:rFonts w:ascii="Times New Roman" w:hAnsi="Times New Roman" w:cs="Times New Roman"/>
                <w:sz w:val="18"/>
                <w:szCs w:val="18"/>
              </w:rPr>
              <w:softHyphen/>
            </w:r>
            <w:r w:rsidRPr="00C42A60">
              <w:rPr>
                <w:rFonts w:ascii="Times New Roman" w:hAnsi="Times New Roman" w:cs="Times New Roman"/>
                <w:sz w:val="18"/>
                <w:szCs w:val="18"/>
              </w:rPr>
              <w:t>ingi að hún uppfylli þær kröfur um að vera fullnægjandi, skiljanleg og samkvæm sem kveðið er á um í reglugerð (ESB) 2017/1129,</w:t>
            </w:r>
          </w:p>
          <w:p w:rsidR="00C555A0" w:rsidRPr="00C42A60" w:rsidRDefault="00C555A0" w:rsidP="00C555A0">
            <w:pPr>
              <w:pStyle w:val="Tflutexti"/>
              <w:spacing w:before="0" w:after="0"/>
              <w:ind w:left="442" w:hanging="442"/>
              <w:rPr>
                <w:rFonts w:ascii="Times New Roman" w:hAnsi="Times New Roman" w:cs="Times New Roman"/>
                <w:sz w:val="18"/>
                <w:szCs w:val="18"/>
              </w:rPr>
            </w:pPr>
            <w:r w:rsidRPr="00C42A60">
              <w:rPr>
                <w:rFonts w:ascii="Times New Roman" w:hAnsi="Times New Roman" w:cs="Times New Roman"/>
                <w:sz w:val="18"/>
                <w:szCs w:val="18"/>
              </w:rPr>
              <w:lastRenderedPageBreak/>
              <w:t>c)</w:t>
            </w:r>
            <w:r w:rsidRPr="00C42A60">
              <w:rPr>
                <w:rFonts w:ascii="Times New Roman" w:hAnsi="Times New Roman" w:cs="Times New Roman"/>
                <w:sz w:val="18"/>
                <w:szCs w:val="18"/>
              </w:rPr>
              <w:tab/>
              <w:t>ekki beri að líta á slíka staðfestingu sem staðfestingu á gæðum verðbréfanna sem við</w:t>
            </w:r>
            <w:r w:rsidR="00274D4A" w:rsidRPr="00C42A60">
              <w:rPr>
                <w:rFonts w:ascii="Times New Roman" w:hAnsi="Times New Roman" w:cs="Times New Roman"/>
                <w:sz w:val="18"/>
                <w:szCs w:val="18"/>
              </w:rPr>
              <w:softHyphen/>
            </w:r>
            <w:r w:rsidRPr="00C42A60">
              <w:rPr>
                <w:rFonts w:ascii="Times New Roman" w:hAnsi="Times New Roman" w:cs="Times New Roman"/>
                <w:sz w:val="18"/>
                <w:szCs w:val="18"/>
              </w:rPr>
              <w:t>komandi [útgefandalýsing/lýsing] varðar, og</w:t>
            </w:r>
          </w:p>
          <w:p w:rsidR="00C555A0" w:rsidRPr="00C42A60" w:rsidRDefault="00C555A0" w:rsidP="00C555A0">
            <w:pPr>
              <w:pStyle w:val="Tflutexti"/>
              <w:spacing w:before="0"/>
              <w:ind w:left="442" w:hanging="442"/>
              <w:rPr>
                <w:rFonts w:ascii="Times New Roman" w:hAnsi="Times New Roman" w:cs="Times New Roman"/>
                <w:sz w:val="18"/>
                <w:szCs w:val="18"/>
              </w:rPr>
            </w:pPr>
            <w:r w:rsidRPr="00C42A60">
              <w:rPr>
                <w:rFonts w:ascii="Times New Roman" w:hAnsi="Times New Roman" w:cs="Times New Roman"/>
                <w:sz w:val="18"/>
                <w:szCs w:val="18"/>
              </w:rPr>
              <w:t>d)</w:t>
            </w:r>
            <w:r w:rsidRPr="00C42A60">
              <w:rPr>
                <w:rFonts w:ascii="Times New Roman" w:hAnsi="Times New Roman" w:cs="Times New Roman"/>
                <w:sz w:val="18"/>
                <w:szCs w:val="18"/>
              </w:rPr>
              <w:tab/>
              <w:t>fjárfestar skuli meta sjálfir hvort þeim henti að fjárfesta í verðbréfunum.</w:t>
            </w:r>
          </w:p>
        </w:tc>
        <w:tc>
          <w:tcPr>
            <w:tcW w:w="991" w:type="dxa"/>
            <w:tcBorders>
              <w:bottom w:val="single" w:sz="4" w:space="0" w:color="auto"/>
            </w:tcBorders>
          </w:tcPr>
          <w:p w:rsidR="00C555A0" w:rsidRPr="00C42A60" w:rsidRDefault="00C555A0" w:rsidP="00C555A0">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lastRenderedPageBreak/>
              <w:t>Flokkur A</w:t>
            </w:r>
          </w:p>
        </w:tc>
      </w:tr>
      <w:tr w:rsidR="00C555A0" w:rsidRPr="00C42A60" w:rsidTr="00C42A60">
        <w:trPr>
          <w:trHeight w:val="567"/>
        </w:trPr>
        <w:tc>
          <w:tcPr>
            <w:tcW w:w="851" w:type="dxa"/>
          </w:tcPr>
          <w:p w:rsidR="00C555A0" w:rsidRPr="00C42A60" w:rsidRDefault="00C555A0" w:rsidP="00C555A0">
            <w:pPr>
              <w:pStyle w:val="Tflutexti"/>
              <w:spacing w:before="240" w:line="240" w:lineRule="auto"/>
              <w:rPr>
                <w:rFonts w:ascii="Times New Roman" w:hAnsi="Times New Roman" w:cs="Times New Roman"/>
                <w:sz w:val="18"/>
                <w:szCs w:val="18"/>
              </w:rPr>
            </w:pPr>
          </w:p>
        </w:tc>
        <w:tc>
          <w:tcPr>
            <w:tcW w:w="1134" w:type="dxa"/>
          </w:tcPr>
          <w:p w:rsidR="00C555A0" w:rsidRPr="00C42A60" w:rsidRDefault="00E1322B" w:rsidP="00C555A0">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2. ÞÁTTUR</w:t>
            </w:r>
          </w:p>
        </w:tc>
        <w:tc>
          <w:tcPr>
            <w:tcW w:w="6384" w:type="dxa"/>
            <w:tcBorders>
              <w:right w:val="nil"/>
            </w:tcBorders>
          </w:tcPr>
          <w:p w:rsidR="00C555A0" w:rsidRPr="00C42A60" w:rsidRDefault="00E1322B" w:rsidP="00C555A0">
            <w:pPr>
              <w:pStyle w:val="Tflutexti"/>
              <w:rPr>
                <w:rFonts w:ascii="Times New Roman" w:hAnsi="Times New Roman" w:cs="Times New Roman"/>
                <w:sz w:val="18"/>
                <w:szCs w:val="18"/>
              </w:rPr>
            </w:pPr>
            <w:r w:rsidRPr="00C42A60">
              <w:rPr>
                <w:rFonts w:ascii="Times New Roman" w:hAnsi="Times New Roman" w:cs="Times New Roman"/>
                <w:sz w:val="18"/>
                <w:szCs w:val="18"/>
              </w:rPr>
              <w:t>ÁHÆTTUÞÆTTIR</w:t>
            </w:r>
          </w:p>
        </w:tc>
        <w:tc>
          <w:tcPr>
            <w:tcW w:w="991" w:type="dxa"/>
            <w:tcBorders>
              <w:left w:val="nil"/>
            </w:tcBorders>
          </w:tcPr>
          <w:p w:rsidR="00C555A0" w:rsidRPr="00C42A60" w:rsidRDefault="00C555A0" w:rsidP="00C555A0">
            <w:pPr>
              <w:pStyle w:val="Tflutexti"/>
              <w:spacing w:line="240" w:lineRule="auto"/>
              <w:rPr>
                <w:rFonts w:ascii="Times New Roman" w:hAnsi="Times New Roman" w:cs="Times New Roman"/>
                <w:sz w:val="18"/>
                <w:szCs w:val="18"/>
              </w:rPr>
            </w:pPr>
          </w:p>
        </w:tc>
      </w:tr>
      <w:tr w:rsidR="00E1322B" w:rsidRPr="00C42A60" w:rsidTr="00C42A60">
        <w:trPr>
          <w:trHeight w:val="567"/>
        </w:trPr>
        <w:tc>
          <w:tcPr>
            <w:tcW w:w="851" w:type="dxa"/>
          </w:tcPr>
          <w:p w:rsidR="00E1322B" w:rsidRPr="00C42A60" w:rsidRDefault="00E1322B" w:rsidP="00E1322B">
            <w:pPr>
              <w:pStyle w:val="Tflutexti"/>
              <w:spacing w:before="240" w:line="240" w:lineRule="auto"/>
              <w:rPr>
                <w:rFonts w:ascii="Times New Roman" w:hAnsi="Times New Roman" w:cs="Times New Roman"/>
                <w:sz w:val="18"/>
                <w:szCs w:val="18"/>
              </w:rPr>
            </w:pPr>
          </w:p>
        </w:tc>
        <w:tc>
          <w:tcPr>
            <w:tcW w:w="1134" w:type="dxa"/>
          </w:tcPr>
          <w:p w:rsidR="00E1322B" w:rsidRPr="00C42A60" w:rsidRDefault="00E1322B"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2.1.</w:t>
            </w:r>
          </w:p>
        </w:tc>
        <w:tc>
          <w:tcPr>
            <w:tcW w:w="6384" w:type="dxa"/>
          </w:tcPr>
          <w:p w:rsidR="00E1322B" w:rsidRPr="00C42A60" w:rsidRDefault="00E1322B" w:rsidP="00E1322B">
            <w:pPr>
              <w:pStyle w:val="Tflutexti"/>
              <w:rPr>
                <w:rFonts w:ascii="Times New Roman" w:hAnsi="Times New Roman" w:cs="Times New Roman"/>
                <w:sz w:val="18"/>
                <w:szCs w:val="18"/>
              </w:rPr>
            </w:pPr>
            <w:r w:rsidRPr="00C42A60">
              <w:rPr>
                <w:rFonts w:ascii="Times New Roman" w:hAnsi="Times New Roman" w:cs="Times New Roman"/>
                <w:sz w:val="18"/>
                <w:szCs w:val="18"/>
              </w:rPr>
              <w:t>Lýsing á verulegri áhættu sem er sértæk fyrir verðbréfin sem boðin eru eða tekin til viðskipta, í takmörkuðum fjölda flokka, í kafla með fyrirsögnina „Áhættuþættir“.</w:t>
            </w:r>
          </w:p>
          <w:p w:rsidR="00E1322B" w:rsidRPr="00C42A60" w:rsidRDefault="00E1322B" w:rsidP="00E1322B">
            <w:pPr>
              <w:pStyle w:val="Tflutexti"/>
              <w:rPr>
                <w:rFonts w:ascii="Times New Roman" w:hAnsi="Times New Roman" w:cs="Times New Roman"/>
                <w:sz w:val="18"/>
                <w:szCs w:val="18"/>
              </w:rPr>
            </w:pPr>
            <w:r w:rsidRPr="00C42A60">
              <w:rPr>
                <w:rFonts w:ascii="Times New Roman" w:hAnsi="Times New Roman" w:cs="Times New Roman"/>
                <w:sz w:val="18"/>
                <w:szCs w:val="18"/>
              </w:rPr>
              <w:t>Meðal áhættuþátta sem skal veita upplýsingar um eru:</w:t>
            </w:r>
          </w:p>
          <w:p w:rsidR="00E1322B" w:rsidRPr="00C42A60" w:rsidRDefault="00E1322B" w:rsidP="00E1322B">
            <w:pPr>
              <w:pStyle w:val="Tflutexti"/>
              <w:spacing w:after="0"/>
              <w:ind w:left="442" w:hanging="442"/>
              <w:rPr>
                <w:rFonts w:ascii="Times New Roman" w:hAnsi="Times New Roman" w:cs="Times New Roman"/>
                <w:sz w:val="18"/>
                <w:szCs w:val="18"/>
              </w:rPr>
            </w:pPr>
            <w:r w:rsidRPr="00C42A60">
              <w:rPr>
                <w:rFonts w:ascii="Times New Roman" w:hAnsi="Times New Roman" w:cs="Times New Roman"/>
                <w:sz w:val="18"/>
                <w:szCs w:val="18"/>
              </w:rPr>
              <w:t>a)</w:t>
            </w:r>
            <w:r w:rsidRPr="00C42A60">
              <w:rPr>
                <w:rFonts w:ascii="Times New Roman" w:hAnsi="Times New Roman" w:cs="Times New Roman"/>
                <w:sz w:val="18"/>
                <w:szCs w:val="18"/>
              </w:rPr>
              <w:tab/>
              <w:t>þeir sem leiða af rétthæð verðbréfs sem víkjandi kröfu og áhrif af væntanlegri stærð eða tímasetningu greiðslna til eigenda verðbréfanna ef til gjaldþrots eða annarrar sam</w:t>
            </w:r>
            <w:r w:rsidR="00274D4A" w:rsidRPr="00C42A60">
              <w:rPr>
                <w:rFonts w:ascii="Times New Roman" w:hAnsi="Times New Roman" w:cs="Times New Roman"/>
                <w:sz w:val="18"/>
                <w:szCs w:val="18"/>
              </w:rPr>
              <w:softHyphen/>
            </w:r>
            <w:r w:rsidRPr="00C42A60">
              <w:rPr>
                <w:rFonts w:ascii="Times New Roman" w:hAnsi="Times New Roman" w:cs="Times New Roman"/>
                <w:sz w:val="18"/>
                <w:szCs w:val="18"/>
              </w:rPr>
              <w:t>bærilegrar meðferðar kæmi, þ.m.t., ef við á, ógjaldfærni lánastofnunar eða skilameð</w:t>
            </w:r>
            <w:r w:rsidR="00274D4A" w:rsidRPr="00C42A60">
              <w:rPr>
                <w:rFonts w:ascii="Times New Roman" w:hAnsi="Times New Roman" w:cs="Times New Roman"/>
                <w:sz w:val="18"/>
                <w:szCs w:val="18"/>
              </w:rPr>
              <w:softHyphen/>
            </w:r>
            <w:r w:rsidRPr="00C42A60">
              <w:rPr>
                <w:rFonts w:ascii="Times New Roman" w:hAnsi="Times New Roman" w:cs="Times New Roman"/>
                <w:sz w:val="18"/>
                <w:szCs w:val="18"/>
              </w:rPr>
              <w:t>ferðar eða endurskipulagningar í samræmi við tilskipun 2014/59/ESB,</w:t>
            </w:r>
          </w:p>
          <w:p w:rsidR="00E1322B" w:rsidRPr="00C42A60" w:rsidRDefault="00E1322B" w:rsidP="00E1322B">
            <w:pPr>
              <w:pStyle w:val="Tflutexti"/>
              <w:spacing w:before="0"/>
              <w:ind w:left="442" w:hanging="442"/>
              <w:rPr>
                <w:rFonts w:ascii="Times New Roman" w:hAnsi="Times New Roman" w:cs="Times New Roman"/>
                <w:sz w:val="18"/>
                <w:szCs w:val="18"/>
              </w:rPr>
            </w:pPr>
            <w:r w:rsidRPr="00C42A60">
              <w:rPr>
                <w:rFonts w:ascii="Times New Roman" w:hAnsi="Times New Roman" w:cs="Times New Roman"/>
                <w:sz w:val="18"/>
                <w:szCs w:val="18"/>
              </w:rPr>
              <w:t>b)</w:t>
            </w:r>
            <w:r w:rsidRPr="00C42A60">
              <w:rPr>
                <w:rFonts w:ascii="Times New Roman" w:hAnsi="Times New Roman" w:cs="Times New Roman"/>
                <w:sz w:val="18"/>
                <w:szCs w:val="18"/>
              </w:rPr>
              <w:tab/>
              <w:t>í tilvikum þar sem verðbréfin eru tryggð með ábyrgð, verulegir áhættuþættir sem eiga sérstaklega við um ábyrgðarveitandann að því marki sem þeir skipta máli fyrir getu hans til að standa við skuldbindingar sínar samkvæmt ábyrgðinni.</w:t>
            </w:r>
          </w:p>
          <w:p w:rsidR="00E1322B" w:rsidRPr="00C42A60" w:rsidRDefault="00E1322B" w:rsidP="00E1322B">
            <w:pPr>
              <w:pStyle w:val="Tflutexti"/>
              <w:rPr>
                <w:rFonts w:ascii="Times New Roman" w:hAnsi="Times New Roman" w:cs="Times New Roman"/>
                <w:sz w:val="18"/>
                <w:szCs w:val="18"/>
              </w:rPr>
            </w:pPr>
            <w:r w:rsidRPr="00C42A60">
              <w:rPr>
                <w:rFonts w:ascii="Times New Roman" w:hAnsi="Times New Roman" w:cs="Times New Roman"/>
                <w:sz w:val="18"/>
                <w:szCs w:val="18"/>
              </w:rPr>
              <w:t>Í hverjum flokki skal fyrst telja upp alvarlegustu áhættuþættina að mati útgefanda, tilboðs</w:t>
            </w:r>
            <w:r w:rsidR="00274D4A" w:rsidRPr="00C42A60">
              <w:rPr>
                <w:rFonts w:ascii="Times New Roman" w:hAnsi="Times New Roman" w:cs="Times New Roman"/>
                <w:sz w:val="18"/>
                <w:szCs w:val="18"/>
              </w:rPr>
              <w:softHyphen/>
            </w:r>
            <w:r w:rsidRPr="00C42A60">
              <w:rPr>
                <w:rFonts w:ascii="Times New Roman" w:hAnsi="Times New Roman" w:cs="Times New Roman"/>
                <w:sz w:val="18"/>
                <w:szCs w:val="18"/>
              </w:rPr>
              <w:t>gjafa eða aðilans sem sækir um töku til viðskipta á skipulegum markaði, að teknu tilliti til neikvæðra áhrifa á útgefandann og verðbréfin og líkanna á að þeir raungerist. Áhættu</w:t>
            </w:r>
            <w:r w:rsidR="00274D4A" w:rsidRPr="00C42A60">
              <w:rPr>
                <w:rFonts w:ascii="Times New Roman" w:hAnsi="Times New Roman" w:cs="Times New Roman"/>
                <w:sz w:val="18"/>
                <w:szCs w:val="18"/>
              </w:rPr>
              <w:softHyphen/>
            </w:r>
            <w:r w:rsidRPr="00C42A60">
              <w:rPr>
                <w:rFonts w:ascii="Times New Roman" w:hAnsi="Times New Roman" w:cs="Times New Roman"/>
                <w:sz w:val="18"/>
                <w:szCs w:val="18"/>
              </w:rPr>
              <w:t>þættirnir skulu staðfestir með efni verðbréfalýsingarinnar.</w:t>
            </w:r>
          </w:p>
        </w:tc>
        <w:tc>
          <w:tcPr>
            <w:tcW w:w="991" w:type="dxa"/>
            <w:tcBorders>
              <w:bottom w:val="single" w:sz="4" w:space="0" w:color="auto"/>
            </w:tcBorders>
          </w:tcPr>
          <w:p w:rsidR="00E1322B" w:rsidRPr="00C42A60" w:rsidRDefault="007E3186"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Flokkur A</w:t>
            </w:r>
          </w:p>
        </w:tc>
      </w:tr>
      <w:tr w:rsidR="00E1322B" w:rsidRPr="00C42A60" w:rsidTr="00C42A60">
        <w:trPr>
          <w:trHeight w:val="567"/>
        </w:trPr>
        <w:tc>
          <w:tcPr>
            <w:tcW w:w="851" w:type="dxa"/>
          </w:tcPr>
          <w:p w:rsidR="00E1322B" w:rsidRPr="00C42A60" w:rsidRDefault="00E1322B" w:rsidP="00E1322B">
            <w:pPr>
              <w:pStyle w:val="Tflutexti"/>
              <w:spacing w:before="240" w:line="240" w:lineRule="auto"/>
              <w:rPr>
                <w:rFonts w:ascii="Times New Roman" w:hAnsi="Times New Roman" w:cs="Times New Roman"/>
                <w:sz w:val="18"/>
                <w:szCs w:val="18"/>
              </w:rPr>
            </w:pPr>
          </w:p>
        </w:tc>
        <w:tc>
          <w:tcPr>
            <w:tcW w:w="1134" w:type="dxa"/>
          </w:tcPr>
          <w:p w:rsidR="00E1322B" w:rsidRPr="00C42A60" w:rsidRDefault="00274D4A"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3. ÞÁTTUR</w:t>
            </w:r>
          </w:p>
        </w:tc>
        <w:tc>
          <w:tcPr>
            <w:tcW w:w="6384" w:type="dxa"/>
            <w:tcBorders>
              <w:right w:val="nil"/>
            </w:tcBorders>
          </w:tcPr>
          <w:p w:rsidR="00E1322B" w:rsidRPr="00C42A60" w:rsidRDefault="00274D4A" w:rsidP="00274D4A">
            <w:pPr>
              <w:pStyle w:val="Tflutexti"/>
              <w:rPr>
                <w:rFonts w:ascii="Times New Roman" w:hAnsi="Times New Roman" w:cs="Times New Roman"/>
                <w:sz w:val="18"/>
                <w:szCs w:val="18"/>
              </w:rPr>
            </w:pPr>
            <w:r w:rsidRPr="00C42A60">
              <w:rPr>
                <w:rFonts w:ascii="Times New Roman" w:hAnsi="Times New Roman" w:cs="Times New Roman"/>
                <w:sz w:val="18"/>
                <w:szCs w:val="18"/>
              </w:rPr>
              <w:t>HELSTU UPPLÝSINGAR</w:t>
            </w:r>
          </w:p>
        </w:tc>
        <w:tc>
          <w:tcPr>
            <w:tcW w:w="991" w:type="dxa"/>
            <w:tcBorders>
              <w:left w:val="nil"/>
            </w:tcBorders>
          </w:tcPr>
          <w:p w:rsidR="00E1322B" w:rsidRPr="00C42A60" w:rsidRDefault="00E1322B" w:rsidP="00E1322B">
            <w:pPr>
              <w:pStyle w:val="Tflutexti"/>
              <w:spacing w:line="240" w:lineRule="auto"/>
              <w:rPr>
                <w:rFonts w:ascii="Times New Roman" w:hAnsi="Times New Roman" w:cs="Times New Roman"/>
                <w:sz w:val="18"/>
                <w:szCs w:val="18"/>
              </w:rPr>
            </w:pPr>
          </w:p>
        </w:tc>
      </w:tr>
      <w:tr w:rsidR="00274D4A" w:rsidRPr="00C42A60" w:rsidTr="00C42A60">
        <w:trPr>
          <w:trHeight w:val="567"/>
        </w:trPr>
        <w:tc>
          <w:tcPr>
            <w:tcW w:w="851" w:type="dxa"/>
          </w:tcPr>
          <w:p w:rsidR="00274D4A" w:rsidRPr="00C42A60" w:rsidRDefault="00274D4A" w:rsidP="00E1322B">
            <w:pPr>
              <w:pStyle w:val="Tflutexti"/>
              <w:spacing w:before="240" w:line="240" w:lineRule="auto"/>
              <w:rPr>
                <w:rFonts w:ascii="Times New Roman" w:hAnsi="Times New Roman" w:cs="Times New Roman"/>
                <w:sz w:val="18"/>
                <w:szCs w:val="18"/>
              </w:rPr>
            </w:pPr>
          </w:p>
        </w:tc>
        <w:tc>
          <w:tcPr>
            <w:tcW w:w="1134" w:type="dxa"/>
          </w:tcPr>
          <w:p w:rsidR="00274D4A" w:rsidRPr="00C42A60" w:rsidRDefault="00274D4A"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3.1.</w:t>
            </w:r>
          </w:p>
        </w:tc>
        <w:tc>
          <w:tcPr>
            <w:tcW w:w="6384" w:type="dxa"/>
          </w:tcPr>
          <w:p w:rsidR="00274D4A" w:rsidRPr="00C42A60" w:rsidRDefault="00274D4A" w:rsidP="00274D4A">
            <w:pPr>
              <w:pStyle w:val="Tflutexti"/>
              <w:rPr>
                <w:rFonts w:ascii="Times New Roman" w:hAnsi="Times New Roman" w:cs="Times New Roman"/>
                <w:sz w:val="18"/>
                <w:szCs w:val="18"/>
              </w:rPr>
            </w:pPr>
            <w:r w:rsidRPr="00C42A60">
              <w:rPr>
                <w:rFonts w:ascii="Times New Roman" w:hAnsi="Times New Roman" w:cs="Times New Roman"/>
                <w:sz w:val="18"/>
                <w:szCs w:val="18"/>
              </w:rPr>
              <w:t>Hagsmunir einstaklinga og lögaðila sem tengjast útgáfunni.</w:t>
            </w:r>
          </w:p>
          <w:p w:rsidR="00274D4A" w:rsidRPr="00C42A60" w:rsidRDefault="00274D4A" w:rsidP="00274D4A">
            <w:pPr>
              <w:pStyle w:val="Tflutexti"/>
              <w:rPr>
                <w:rFonts w:ascii="Times New Roman" w:hAnsi="Times New Roman" w:cs="Times New Roman"/>
                <w:sz w:val="18"/>
                <w:szCs w:val="18"/>
              </w:rPr>
            </w:pPr>
            <w:r w:rsidRPr="00C42A60">
              <w:rPr>
                <w:rFonts w:ascii="Times New Roman" w:hAnsi="Times New Roman" w:cs="Times New Roman"/>
                <w:sz w:val="18"/>
                <w:szCs w:val="18"/>
              </w:rPr>
              <w:t>Lýsing á hvers kyns hagsmunum, þ.m.t. hagsmunaárekstrum sem skipta máli fyrir útgáfuna, ásamt upplýsingum um hlutaðeigandi aðila og eðli viðkomandi hagsmuna.</w:t>
            </w:r>
          </w:p>
        </w:tc>
        <w:tc>
          <w:tcPr>
            <w:tcW w:w="991" w:type="dxa"/>
          </w:tcPr>
          <w:p w:rsidR="00274D4A" w:rsidRPr="00C42A60" w:rsidRDefault="00274D4A" w:rsidP="00274D4A">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274D4A" w:rsidRPr="00C42A60" w:rsidTr="00C42A60">
        <w:trPr>
          <w:trHeight w:val="567"/>
        </w:trPr>
        <w:tc>
          <w:tcPr>
            <w:tcW w:w="851" w:type="dxa"/>
          </w:tcPr>
          <w:p w:rsidR="00274D4A" w:rsidRPr="00C42A60" w:rsidRDefault="00274D4A" w:rsidP="00E1322B">
            <w:pPr>
              <w:pStyle w:val="Tflutexti"/>
              <w:spacing w:before="240" w:line="240" w:lineRule="auto"/>
              <w:rPr>
                <w:rFonts w:ascii="Times New Roman" w:hAnsi="Times New Roman" w:cs="Times New Roman"/>
                <w:sz w:val="18"/>
                <w:szCs w:val="18"/>
              </w:rPr>
            </w:pPr>
          </w:p>
        </w:tc>
        <w:tc>
          <w:tcPr>
            <w:tcW w:w="1134" w:type="dxa"/>
          </w:tcPr>
          <w:p w:rsidR="00274D4A" w:rsidRPr="00C42A60" w:rsidRDefault="00274D4A"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3.2.</w:t>
            </w:r>
          </w:p>
        </w:tc>
        <w:tc>
          <w:tcPr>
            <w:tcW w:w="6384" w:type="dxa"/>
          </w:tcPr>
          <w:p w:rsidR="00274D4A" w:rsidRPr="00C42A60" w:rsidRDefault="00274D4A" w:rsidP="00E1322B">
            <w:pPr>
              <w:pStyle w:val="Tflutexti"/>
              <w:rPr>
                <w:rFonts w:ascii="Times New Roman" w:hAnsi="Times New Roman" w:cs="Times New Roman"/>
                <w:sz w:val="18"/>
                <w:szCs w:val="18"/>
              </w:rPr>
            </w:pPr>
            <w:r w:rsidRPr="00C42A60">
              <w:rPr>
                <w:rFonts w:ascii="Times New Roman" w:hAnsi="Times New Roman" w:cs="Times New Roman"/>
                <w:sz w:val="18"/>
                <w:szCs w:val="18"/>
              </w:rPr>
              <w:t>Notkun og áætluð nettófjárhæð ágóðans.</w:t>
            </w:r>
          </w:p>
        </w:tc>
        <w:tc>
          <w:tcPr>
            <w:tcW w:w="991" w:type="dxa"/>
            <w:tcBorders>
              <w:bottom w:val="single" w:sz="4" w:space="0" w:color="auto"/>
            </w:tcBorders>
          </w:tcPr>
          <w:p w:rsidR="00274D4A" w:rsidRPr="00C42A60" w:rsidRDefault="00274D4A"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274D4A" w:rsidRPr="00C42A60" w:rsidTr="00C42A60">
        <w:trPr>
          <w:trHeight w:val="567"/>
        </w:trPr>
        <w:tc>
          <w:tcPr>
            <w:tcW w:w="851" w:type="dxa"/>
          </w:tcPr>
          <w:p w:rsidR="00274D4A" w:rsidRPr="00C42A60" w:rsidRDefault="00274D4A" w:rsidP="00E1322B">
            <w:pPr>
              <w:pStyle w:val="Tflutexti"/>
              <w:spacing w:before="240" w:line="240" w:lineRule="auto"/>
              <w:rPr>
                <w:rFonts w:ascii="Times New Roman" w:hAnsi="Times New Roman" w:cs="Times New Roman"/>
                <w:sz w:val="18"/>
                <w:szCs w:val="18"/>
              </w:rPr>
            </w:pPr>
          </w:p>
        </w:tc>
        <w:tc>
          <w:tcPr>
            <w:tcW w:w="1134" w:type="dxa"/>
          </w:tcPr>
          <w:p w:rsidR="00274D4A" w:rsidRPr="00C42A60" w:rsidRDefault="00274D4A"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4. ÞÁTTUR</w:t>
            </w:r>
          </w:p>
        </w:tc>
        <w:tc>
          <w:tcPr>
            <w:tcW w:w="6384" w:type="dxa"/>
            <w:tcBorders>
              <w:right w:val="nil"/>
            </w:tcBorders>
          </w:tcPr>
          <w:p w:rsidR="00274D4A" w:rsidRPr="00C42A60" w:rsidRDefault="00274D4A" w:rsidP="00E1322B">
            <w:pPr>
              <w:pStyle w:val="Tflutexti"/>
              <w:rPr>
                <w:rFonts w:ascii="Times New Roman" w:hAnsi="Times New Roman" w:cs="Times New Roman"/>
                <w:sz w:val="18"/>
                <w:szCs w:val="18"/>
              </w:rPr>
            </w:pPr>
            <w:r w:rsidRPr="00C42A60">
              <w:rPr>
                <w:rFonts w:ascii="Times New Roman" w:hAnsi="Times New Roman" w:cs="Times New Roman"/>
                <w:sz w:val="18"/>
                <w:szCs w:val="18"/>
              </w:rPr>
              <w:t>UPPLÝSINGAR UM VERÐBRÉF SEM Á AÐ TAKA TIL VIÐSKIPTA</w:t>
            </w:r>
          </w:p>
        </w:tc>
        <w:tc>
          <w:tcPr>
            <w:tcW w:w="991" w:type="dxa"/>
            <w:tcBorders>
              <w:left w:val="nil"/>
            </w:tcBorders>
          </w:tcPr>
          <w:p w:rsidR="00274D4A" w:rsidRPr="00C42A60" w:rsidRDefault="00274D4A" w:rsidP="00E1322B">
            <w:pPr>
              <w:pStyle w:val="Tflutexti"/>
              <w:spacing w:line="240" w:lineRule="auto"/>
              <w:rPr>
                <w:rFonts w:ascii="Times New Roman" w:hAnsi="Times New Roman" w:cs="Times New Roman"/>
                <w:sz w:val="18"/>
                <w:szCs w:val="18"/>
              </w:rPr>
            </w:pPr>
          </w:p>
        </w:tc>
      </w:tr>
      <w:tr w:rsidR="00274D4A" w:rsidRPr="00C42A60" w:rsidTr="00C42A60">
        <w:trPr>
          <w:trHeight w:val="567"/>
        </w:trPr>
        <w:tc>
          <w:tcPr>
            <w:tcW w:w="851" w:type="dxa"/>
          </w:tcPr>
          <w:p w:rsidR="00274D4A" w:rsidRPr="00C42A60" w:rsidRDefault="00274D4A" w:rsidP="00E1322B">
            <w:pPr>
              <w:pStyle w:val="Tflutexti"/>
              <w:spacing w:before="240" w:line="240" w:lineRule="auto"/>
              <w:rPr>
                <w:rFonts w:ascii="Times New Roman" w:hAnsi="Times New Roman" w:cs="Times New Roman"/>
                <w:sz w:val="18"/>
                <w:szCs w:val="18"/>
              </w:rPr>
            </w:pPr>
          </w:p>
        </w:tc>
        <w:tc>
          <w:tcPr>
            <w:tcW w:w="1134" w:type="dxa"/>
          </w:tcPr>
          <w:p w:rsidR="00274D4A" w:rsidRPr="00C42A60" w:rsidRDefault="00274D4A"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4.1.</w:t>
            </w:r>
          </w:p>
        </w:tc>
        <w:tc>
          <w:tcPr>
            <w:tcW w:w="6384" w:type="dxa"/>
          </w:tcPr>
          <w:p w:rsidR="00274D4A" w:rsidRPr="00C42A60" w:rsidRDefault="00274D4A" w:rsidP="00E1322B">
            <w:pPr>
              <w:pStyle w:val="Tflutexti"/>
              <w:rPr>
                <w:rFonts w:ascii="Times New Roman" w:hAnsi="Times New Roman" w:cs="Times New Roman"/>
                <w:sz w:val="18"/>
                <w:szCs w:val="18"/>
              </w:rPr>
            </w:pPr>
            <w:r w:rsidRPr="00C42A60">
              <w:rPr>
                <w:rFonts w:ascii="Times New Roman" w:hAnsi="Times New Roman" w:cs="Times New Roman"/>
                <w:sz w:val="18"/>
                <w:szCs w:val="18"/>
              </w:rPr>
              <w:t>Heildarfjárhæð verðbréfa sem á að taka til viðskipta.</w:t>
            </w:r>
          </w:p>
        </w:tc>
        <w:tc>
          <w:tcPr>
            <w:tcW w:w="991" w:type="dxa"/>
          </w:tcPr>
          <w:p w:rsidR="00274D4A" w:rsidRPr="00C42A60" w:rsidRDefault="00274D4A"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274D4A" w:rsidRPr="00C42A60" w:rsidTr="00C42A60">
        <w:trPr>
          <w:trHeight w:val="567"/>
        </w:trPr>
        <w:tc>
          <w:tcPr>
            <w:tcW w:w="851" w:type="dxa"/>
          </w:tcPr>
          <w:p w:rsidR="00274D4A" w:rsidRPr="00C42A60" w:rsidRDefault="00274D4A" w:rsidP="00E1322B">
            <w:pPr>
              <w:pStyle w:val="Tflutexti"/>
              <w:spacing w:before="240" w:line="240" w:lineRule="auto"/>
              <w:rPr>
                <w:rFonts w:ascii="Times New Roman" w:hAnsi="Times New Roman" w:cs="Times New Roman"/>
                <w:sz w:val="18"/>
                <w:szCs w:val="18"/>
              </w:rPr>
            </w:pPr>
          </w:p>
        </w:tc>
        <w:tc>
          <w:tcPr>
            <w:tcW w:w="1134" w:type="dxa"/>
          </w:tcPr>
          <w:p w:rsidR="00274D4A" w:rsidRPr="00C42A60" w:rsidRDefault="00274D4A"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4.2.</w:t>
            </w:r>
          </w:p>
        </w:tc>
        <w:tc>
          <w:tcPr>
            <w:tcW w:w="6384" w:type="dxa"/>
          </w:tcPr>
          <w:p w:rsidR="00274D4A" w:rsidRPr="00C42A60" w:rsidRDefault="00274D4A" w:rsidP="00274D4A">
            <w:pPr>
              <w:pStyle w:val="Tflutexti"/>
              <w:numPr>
                <w:ilvl w:val="0"/>
                <w:numId w:val="14"/>
              </w:numPr>
              <w:spacing w:after="0"/>
              <w:ind w:left="442" w:hanging="425"/>
              <w:rPr>
                <w:rFonts w:ascii="Times New Roman" w:hAnsi="Times New Roman" w:cs="Times New Roman"/>
                <w:sz w:val="18"/>
                <w:szCs w:val="18"/>
              </w:rPr>
            </w:pPr>
            <w:r w:rsidRPr="00C42A60">
              <w:rPr>
                <w:rFonts w:ascii="Times New Roman" w:hAnsi="Times New Roman" w:cs="Times New Roman"/>
                <w:sz w:val="18"/>
                <w:szCs w:val="18"/>
              </w:rPr>
              <w:t>Lýsing á tegund og flokki verðbréfa sem eru tekin til viðskipta,</w:t>
            </w:r>
          </w:p>
          <w:p w:rsidR="00274D4A" w:rsidRPr="00C42A60" w:rsidRDefault="00274D4A" w:rsidP="00274D4A">
            <w:pPr>
              <w:pStyle w:val="Tflutexti"/>
              <w:numPr>
                <w:ilvl w:val="0"/>
                <w:numId w:val="14"/>
              </w:numPr>
              <w:spacing w:before="0"/>
              <w:ind w:left="442" w:hanging="425"/>
              <w:rPr>
                <w:rFonts w:ascii="Times New Roman" w:hAnsi="Times New Roman" w:cs="Times New Roman"/>
                <w:sz w:val="18"/>
                <w:szCs w:val="18"/>
              </w:rPr>
            </w:pPr>
            <w:r w:rsidRPr="00C42A60">
              <w:rPr>
                <w:rFonts w:ascii="Times New Roman" w:hAnsi="Times New Roman" w:cs="Times New Roman"/>
                <w:sz w:val="18"/>
                <w:szCs w:val="18"/>
              </w:rPr>
              <w:t>Alþjóðlegt auðkennisnúmer verðbréfa (ISIN).</w:t>
            </w:r>
          </w:p>
        </w:tc>
        <w:tc>
          <w:tcPr>
            <w:tcW w:w="991" w:type="dxa"/>
          </w:tcPr>
          <w:p w:rsidR="00274D4A" w:rsidRPr="00C42A60" w:rsidRDefault="00274D4A" w:rsidP="00274D4A">
            <w:pPr>
              <w:pStyle w:val="Tflutexti"/>
              <w:spacing w:after="0" w:line="240" w:lineRule="auto"/>
              <w:rPr>
                <w:rFonts w:ascii="Times New Roman" w:hAnsi="Times New Roman" w:cs="Times New Roman"/>
                <w:sz w:val="18"/>
                <w:szCs w:val="18"/>
              </w:rPr>
            </w:pPr>
            <w:r w:rsidRPr="00C42A60">
              <w:rPr>
                <w:rFonts w:ascii="Times New Roman" w:hAnsi="Times New Roman" w:cs="Times New Roman"/>
                <w:sz w:val="18"/>
                <w:szCs w:val="18"/>
              </w:rPr>
              <w:t>Flokkur B</w:t>
            </w:r>
          </w:p>
          <w:p w:rsidR="00274D4A" w:rsidRPr="00C42A60" w:rsidRDefault="00274D4A" w:rsidP="00274D4A">
            <w:pPr>
              <w:pStyle w:val="Tflutexti"/>
              <w:spacing w:before="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274D4A" w:rsidRPr="00C42A60" w:rsidTr="00C42A60">
        <w:trPr>
          <w:trHeight w:val="567"/>
        </w:trPr>
        <w:tc>
          <w:tcPr>
            <w:tcW w:w="851" w:type="dxa"/>
          </w:tcPr>
          <w:p w:rsidR="00274D4A" w:rsidRPr="00C42A60" w:rsidRDefault="00274D4A" w:rsidP="00E1322B">
            <w:pPr>
              <w:pStyle w:val="Tflutexti"/>
              <w:spacing w:before="240" w:line="240" w:lineRule="auto"/>
              <w:rPr>
                <w:rFonts w:ascii="Times New Roman" w:hAnsi="Times New Roman" w:cs="Times New Roman"/>
                <w:sz w:val="18"/>
                <w:szCs w:val="18"/>
              </w:rPr>
            </w:pPr>
          </w:p>
        </w:tc>
        <w:tc>
          <w:tcPr>
            <w:tcW w:w="1134" w:type="dxa"/>
          </w:tcPr>
          <w:p w:rsidR="00274D4A" w:rsidRPr="00C42A60" w:rsidRDefault="00274D4A"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4.3.</w:t>
            </w:r>
          </w:p>
        </w:tc>
        <w:tc>
          <w:tcPr>
            <w:tcW w:w="6384" w:type="dxa"/>
          </w:tcPr>
          <w:p w:rsidR="00274D4A" w:rsidRPr="00C42A60" w:rsidRDefault="00274D4A" w:rsidP="00E1322B">
            <w:pPr>
              <w:pStyle w:val="Tflutexti"/>
              <w:rPr>
                <w:rFonts w:ascii="Times New Roman" w:hAnsi="Times New Roman" w:cs="Times New Roman"/>
                <w:sz w:val="18"/>
                <w:szCs w:val="18"/>
              </w:rPr>
            </w:pPr>
            <w:r w:rsidRPr="00C42A60">
              <w:rPr>
                <w:rFonts w:ascii="Times New Roman" w:hAnsi="Times New Roman" w:cs="Times New Roman"/>
                <w:sz w:val="18"/>
                <w:szCs w:val="18"/>
              </w:rPr>
              <w:t>Löggjöfin sem verðbréfin eru gefin út samkvæmt.</w:t>
            </w:r>
          </w:p>
        </w:tc>
        <w:tc>
          <w:tcPr>
            <w:tcW w:w="991" w:type="dxa"/>
          </w:tcPr>
          <w:p w:rsidR="00274D4A" w:rsidRPr="00C42A60" w:rsidRDefault="00274D4A"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Flokkur A</w:t>
            </w:r>
          </w:p>
        </w:tc>
      </w:tr>
      <w:tr w:rsidR="00274D4A" w:rsidRPr="00C42A60" w:rsidTr="00C42A60">
        <w:trPr>
          <w:trHeight w:val="567"/>
        </w:trPr>
        <w:tc>
          <w:tcPr>
            <w:tcW w:w="851" w:type="dxa"/>
          </w:tcPr>
          <w:p w:rsidR="00274D4A" w:rsidRPr="00C42A60" w:rsidRDefault="00274D4A" w:rsidP="00E1322B">
            <w:pPr>
              <w:pStyle w:val="Tflutexti"/>
              <w:spacing w:before="240" w:line="240" w:lineRule="auto"/>
              <w:rPr>
                <w:rFonts w:ascii="Times New Roman" w:hAnsi="Times New Roman" w:cs="Times New Roman"/>
                <w:sz w:val="18"/>
                <w:szCs w:val="18"/>
              </w:rPr>
            </w:pPr>
          </w:p>
        </w:tc>
        <w:tc>
          <w:tcPr>
            <w:tcW w:w="1134" w:type="dxa"/>
          </w:tcPr>
          <w:p w:rsidR="00274D4A" w:rsidRPr="00C42A60" w:rsidRDefault="00274D4A"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4.4.</w:t>
            </w:r>
          </w:p>
        </w:tc>
        <w:tc>
          <w:tcPr>
            <w:tcW w:w="6384" w:type="dxa"/>
          </w:tcPr>
          <w:p w:rsidR="00274D4A" w:rsidRPr="00C42A60" w:rsidRDefault="00274D4A" w:rsidP="00274D4A">
            <w:pPr>
              <w:pStyle w:val="Tflutexti"/>
              <w:numPr>
                <w:ilvl w:val="0"/>
                <w:numId w:val="15"/>
              </w:numPr>
              <w:spacing w:after="0"/>
              <w:ind w:left="442" w:hanging="442"/>
              <w:rPr>
                <w:rFonts w:ascii="Times New Roman" w:hAnsi="Times New Roman" w:cs="Times New Roman"/>
                <w:sz w:val="18"/>
                <w:szCs w:val="18"/>
              </w:rPr>
            </w:pPr>
            <w:r w:rsidRPr="00C42A60">
              <w:rPr>
                <w:rFonts w:ascii="Times New Roman" w:hAnsi="Times New Roman" w:cs="Times New Roman"/>
                <w:sz w:val="18"/>
                <w:szCs w:val="18"/>
              </w:rPr>
              <w:t>Upplýsingar um hvort verðbréfin eru nafnbréf eða handhafabréf og hvort þau eru í skírteinisformi eða rafrænt skráð.</w:t>
            </w:r>
          </w:p>
          <w:p w:rsidR="00274D4A" w:rsidRPr="00C42A60" w:rsidRDefault="00274D4A" w:rsidP="00274D4A">
            <w:pPr>
              <w:pStyle w:val="Tflutexti"/>
              <w:numPr>
                <w:ilvl w:val="0"/>
                <w:numId w:val="15"/>
              </w:numPr>
              <w:spacing w:before="0"/>
              <w:ind w:left="442" w:hanging="442"/>
              <w:rPr>
                <w:rFonts w:ascii="Times New Roman" w:hAnsi="Times New Roman" w:cs="Times New Roman"/>
                <w:sz w:val="18"/>
                <w:szCs w:val="18"/>
              </w:rPr>
            </w:pPr>
            <w:r w:rsidRPr="00C42A60">
              <w:rPr>
                <w:rFonts w:ascii="Times New Roman" w:hAnsi="Times New Roman" w:cs="Times New Roman"/>
                <w:sz w:val="18"/>
                <w:szCs w:val="18"/>
              </w:rPr>
              <w:t>Sé um að ræða verðbréf sem eru rafrænt skráð skal tilgreina nafn og heimilisfang aðilans sem sér um skráninguna.</w:t>
            </w:r>
          </w:p>
        </w:tc>
        <w:tc>
          <w:tcPr>
            <w:tcW w:w="991" w:type="dxa"/>
          </w:tcPr>
          <w:p w:rsidR="00274D4A" w:rsidRPr="00C42A60" w:rsidRDefault="00274D4A" w:rsidP="00274D4A">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A</w:t>
            </w:r>
          </w:p>
          <w:p w:rsidR="00274D4A" w:rsidRPr="00C42A60" w:rsidRDefault="00274D4A" w:rsidP="00274D4A">
            <w:pPr>
              <w:pStyle w:val="Tflutexti"/>
              <w:spacing w:before="0" w:after="0" w:line="240" w:lineRule="auto"/>
              <w:rPr>
                <w:rFonts w:ascii="Times New Roman" w:hAnsi="Times New Roman" w:cs="Times New Roman"/>
                <w:sz w:val="18"/>
                <w:szCs w:val="18"/>
              </w:rPr>
            </w:pPr>
          </w:p>
          <w:p w:rsidR="00274D4A" w:rsidRPr="00C42A60" w:rsidRDefault="00274D4A" w:rsidP="00274D4A">
            <w:pPr>
              <w:pStyle w:val="Tflutexti"/>
              <w:spacing w:before="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5B6EED" w:rsidRPr="00C42A60" w:rsidTr="00C42A60">
        <w:trPr>
          <w:trHeight w:val="567"/>
        </w:trPr>
        <w:tc>
          <w:tcPr>
            <w:tcW w:w="851" w:type="dxa"/>
          </w:tcPr>
          <w:p w:rsidR="005B6EED" w:rsidRPr="00C42A60" w:rsidRDefault="005B6EED" w:rsidP="00E1322B">
            <w:pPr>
              <w:pStyle w:val="Tflutexti"/>
              <w:spacing w:before="240" w:line="240" w:lineRule="auto"/>
              <w:rPr>
                <w:rFonts w:ascii="Times New Roman" w:hAnsi="Times New Roman" w:cs="Times New Roman"/>
                <w:sz w:val="18"/>
                <w:szCs w:val="18"/>
              </w:rPr>
            </w:pPr>
          </w:p>
        </w:tc>
        <w:tc>
          <w:tcPr>
            <w:tcW w:w="1134" w:type="dxa"/>
          </w:tcPr>
          <w:p w:rsidR="005B6EED" w:rsidRPr="00C42A60" w:rsidRDefault="005B6EED"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4.5.</w:t>
            </w:r>
          </w:p>
        </w:tc>
        <w:tc>
          <w:tcPr>
            <w:tcW w:w="6384" w:type="dxa"/>
          </w:tcPr>
          <w:p w:rsidR="005B6EED" w:rsidRPr="00C42A60" w:rsidRDefault="005B6EED" w:rsidP="005B6EED">
            <w:pPr>
              <w:pStyle w:val="Tflutexti"/>
              <w:rPr>
                <w:rFonts w:ascii="Times New Roman" w:hAnsi="Times New Roman" w:cs="Times New Roman"/>
                <w:sz w:val="18"/>
                <w:szCs w:val="18"/>
              </w:rPr>
            </w:pPr>
            <w:r w:rsidRPr="00C42A60">
              <w:rPr>
                <w:rFonts w:ascii="Times New Roman" w:hAnsi="Times New Roman" w:cs="Times New Roman"/>
                <w:sz w:val="18"/>
                <w:szCs w:val="18"/>
              </w:rPr>
              <w:t>Gjaldmiðill sem verðbréfin eru gefin út í.</w:t>
            </w:r>
          </w:p>
        </w:tc>
        <w:tc>
          <w:tcPr>
            <w:tcW w:w="991" w:type="dxa"/>
          </w:tcPr>
          <w:p w:rsidR="005B6EED" w:rsidRPr="00C42A60" w:rsidRDefault="005B6EED" w:rsidP="00274D4A">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5B6EED" w:rsidRPr="00C42A60" w:rsidTr="00C42A60">
        <w:trPr>
          <w:trHeight w:val="567"/>
        </w:trPr>
        <w:tc>
          <w:tcPr>
            <w:tcW w:w="851" w:type="dxa"/>
          </w:tcPr>
          <w:p w:rsidR="005B6EED" w:rsidRPr="00C42A60" w:rsidRDefault="005B6EED" w:rsidP="00E1322B">
            <w:pPr>
              <w:pStyle w:val="Tflutexti"/>
              <w:spacing w:before="240" w:line="240" w:lineRule="auto"/>
              <w:rPr>
                <w:rFonts w:ascii="Times New Roman" w:hAnsi="Times New Roman" w:cs="Times New Roman"/>
                <w:sz w:val="18"/>
                <w:szCs w:val="18"/>
              </w:rPr>
            </w:pPr>
          </w:p>
        </w:tc>
        <w:tc>
          <w:tcPr>
            <w:tcW w:w="1134" w:type="dxa"/>
          </w:tcPr>
          <w:p w:rsidR="005B6EED" w:rsidRPr="00C42A60" w:rsidRDefault="005B6EED"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4.6.</w:t>
            </w:r>
          </w:p>
        </w:tc>
        <w:tc>
          <w:tcPr>
            <w:tcW w:w="6384" w:type="dxa"/>
          </w:tcPr>
          <w:p w:rsidR="005B6EED" w:rsidRPr="00C42A60" w:rsidRDefault="005B6EED" w:rsidP="005B6EED">
            <w:pPr>
              <w:pStyle w:val="Tflutexti"/>
              <w:rPr>
                <w:rFonts w:ascii="Times New Roman" w:hAnsi="Times New Roman" w:cs="Times New Roman"/>
                <w:sz w:val="18"/>
                <w:szCs w:val="18"/>
              </w:rPr>
            </w:pPr>
            <w:r w:rsidRPr="00C42A60">
              <w:rPr>
                <w:rFonts w:ascii="Times New Roman" w:hAnsi="Times New Roman" w:cs="Times New Roman"/>
                <w:sz w:val="18"/>
                <w:szCs w:val="18"/>
              </w:rPr>
              <w:t>Rétthæð verðbréfanna í fjármagnsskipan útgefanda ef til gjaldþrotaskipta kæmi, þ.m.t., eftir atvikum, upplýsingar um víkjandi stöðu verðbréfanna og möguleg áhrif á fjárfestinguna ef til skilameðferðar kæmi samkvæmt tilskipun 2014/59/ESB.</w:t>
            </w:r>
          </w:p>
        </w:tc>
        <w:tc>
          <w:tcPr>
            <w:tcW w:w="991" w:type="dxa"/>
          </w:tcPr>
          <w:p w:rsidR="005B6EED" w:rsidRPr="00C42A60" w:rsidRDefault="005B6EED" w:rsidP="00274D4A">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A</w:t>
            </w:r>
          </w:p>
        </w:tc>
      </w:tr>
      <w:tr w:rsidR="005B6EED" w:rsidRPr="00C42A60" w:rsidTr="00C42A60">
        <w:trPr>
          <w:trHeight w:val="567"/>
        </w:trPr>
        <w:tc>
          <w:tcPr>
            <w:tcW w:w="851" w:type="dxa"/>
          </w:tcPr>
          <w:p w:rsidR="005B6EED" w:rsidRPr="00C42A60" w:rsidRDefault="005B6EED" w:rsidP="00E1322B">
            <w:pPr>
              <w:pStyle w:val="Tflutexti"/>
              <w:spacing w:before="240" w:line="240" w:lineRule="auto"/>
              <w:rPr>
                <w:rFonts w:ascii="Times New Roman" w:hAnsi="Times New Roman" w:cs="Times New Roman"/>
                <w:sz w:val="18"/>
                <w:szCs w:val="18"/>
              </w:rPr>
            </w:pPr>
          </w:p>
        </w:tc>
        <w:tc>
          <w:tcPr>
            <w:tcW w:w="1134" w:type="dxa"/>
          </w:tcPr>
          <w:p w:rsidR="005B6EED" w:rsidRPr="00C42A60" w:rsidRDefault="005B6EED"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4.7.</w:t>
            </w:r>
          </w:p>
        </w:tc>
        <w:tc>
          <w:tcPr>
            <w:tcW w:w="6384" w:type="dxa"/>
          </w:tcPr>
          <w:p w:rsidR="005B6EED" w:rsidRPr="00C42A60" w:rsidRDefault="005B6EED" w:rsidP="005B6EED">
            <w:pPr>
              <w:pStyle w:val="Tflutexti"/>
              <w:spacing w:after="0"/>
              <w:rPr>
                <w:rFonts w:ascii="Times New Roman" w:hAnsi="Times New Roman" w:cs="Times New Roman"/>
                <w:sz w:val="18"/>
                <w:szCs w:val="18"/>
              </w:rPr>
            </w:pPr>
            <w:r w:rsidRPr="00C42A60">
              <w:rPr>
                <w:rFonts w:ascii="Times New Roman" w:hAnsi="Times New Roman" w:cs="Times New Roman"/>
                <w:sz w:val="18"/>
                <w:szCs w:val="18"/>
              </w:rPr>
              <w:t>Lýsing á réttindum sem fylgja verðbréfunum, þ.m.t. hvers kyns takmörkunum á þessum rétt</w:t>
            </w:r>
            <w:r w:rsidR="00CD5159" w:rsidRPr="00C42A60">
              <w:rPr>
                <w:rFonts w:ascii="Times New Roman" w:hAnsi="Times New Roman" w:cs="Times New Roman"/>
                <w:sz w:val="18"/>
                <w:szCs w:val="18"/>
              </w:rPr>
              <w:softHyphen/>
            </w:r>
            <w:r w:rsidRPr="00C42A60">
              <w:rPr>
                <w:rFonts w:ascii="Times New Roman" w:hAnsi="Times New Roman" w:cs="Times New Roman"/>
                <w:sz w:val="18"/>
                <w:szCs w:val="18"/>
              </w:rPr>
              <w:t>indum, og tilhögun við nýtingu þeirra.</w:t>
            </w:r>
          </w:p>
        </w:tc>
        <w:tc>
          <w:tcPr>
            <w:tcW w:w="991" w:type="dxa"/>
          </w:tcPr>
          <w:p w:rsidR="005B6EED" w:rsidRPr="00C42A60" w:rsidRDefault="005B6EED" w:rsidP="00274D4A">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B</w:t>
            </w:r>
          </w:p>
        </w:tc>
      </w:tr>
      <w:tr w:rsidR="005B6EED" w:rsidRPr="00C42A60" w:rsidTr="00C42A60">
        <w:trPr>
          <w:trHeight w:val="567"/>
        </w:trPr>
        <w:tc>
          <w:tcPr>
            <w:tcW w:w="851" w:type="dxa"/>
          </w:tcPr>
          <w:p w:rsidR="005B6EED" w:rsidRPr="00C42A60" w:rsidRDefault="005B6EED" w:rsidP="00E1322B">
            <w:pPr>
              <w:pStyle w:val="Tflutexti"/>
              <w:spacing w:before="240" w:line="240" w:lineRule="auto"/>
              <w:rPr>
                <w:rFonts w:ascii="Times New Roman" w:hAnsi="Times New Roman" w:cs="Times New Roman"/>
                <w:sz w:val="18"/>
                <w:szCs w:val="18"/>
              </w:rPr>
            </w:pPr>
          </w:p>
        </w:tc>
        <w:tc>
          <w:tcPr>
            <w:tcW w:w="1134" w:type="dxa"/>
          </w:tcPr>
          <w:p w:rsidR="005B6EED" w:rsidRPr="00C42A60" w:rsidRDefault="002F42A8"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4.8.</w:t>
            </w:r>
          </w:p>
        </w:tc>
        <w:tc>
          <w:tcPr>
            <w:tcW w:w="6384" w:type="dxa"/>
          </w:tcPr>
          <w:p w:rsidR="005B6EED" w:rsidRPr="00C42A60" w:rsidRDefault="002F42A8" w:rsidP="002F42A8">
            <w:pPr>
              <w:pStyle w:val="Tflutexti"/>
              <w:numPr>
                <w:ilvl w:val="0"/>
                <w:numId w:val="16"/>
              </w:numPr>
              <w:spacing w:after="0"/>
              <w:ind w:left="442" w:hanging="425"/>
              <w:rPr>
                <w:rFonts w:ascii="Times New Roman" w:hAnsi="Times New Roman" w:cs="Times New Roman"/>
                <w:sz w:val="18"/>
                <w:szCs w:val="18"/>
              </w:rPr>
            </w:pPr>
            <w:r w:rsidRPr="00C42A60">
              <w:rPr>
                <w:rFonts w:ascii="Times New Roman" w:hAnsi="Times New Roman" w:cs="Times New Roman"/>
                <w:sz w:val="18"/>
                <w:szCs w:val="18"/>
              </w:rPr>
              <w:t>Nafnvextir,</w:t>
            </w:r>
          </w:p>
          <w:p w:rsidR="002F42A8" w:rsidRPr="00C42A60" w:rsidRDefault="002F42A8" w:rsidP="002F42A8">
            <w:pPr>
              <w:pStyle w:val="Tflutexti"/>
              <w:numPr>
                <w:ilvl w:val="0"/>
                <w:numId w:val="16"/>
              </w:numPr>
              <w:spacing w:before="0" w:after="0"/>
              <w:ind w:left="442" w:hanging="425"/>
              <w:rPr>
                <w:rFonts w:ascii="Times New Roman" w:hAnsi="Times New Roman" w:cs="Times New Roman"/>
                <w:sz w:val="18"/>
                <w:szCs w:val="18"/>
              </w:rPr>
            </w:pPr>
            <w:r w:rsidRPr="00C42A60">
              <w:rPr>
                <w:rFonts w:ascii="Times New Roman" w:hAnsi="Times New Roman" w:cs="Times New Roman"/>
                <w:sz w:val="18"/>
                <w:szCs w:val="18"/>
              </w:rPr>
              <w:t>ákvæði um vexti til greiðslu</w:t>
            </w:r>
          </w:p>
          <w:p w:rsidR="002F42A8" w:rsidRPr="00C42A60" w:rsidRDefault="002F42A8" w:rsidP="002F42A8">
            <w:pPr>
              <w:pStyle w:val="Tflutexti"/>
              <w:numPr>
                <w:ilvl w:val="0"/>
                <w:numId w:val="16"/>
              </w:numPr>
              <w:spacing w:before="0" w:after="0"/>
              <w:ind w:left="442" w:hanging="425"/>
              <w:rPr>
                <w:rFonts w:ascii="Times New Roman" w:hAnsi="Times New Roman" w:cs="Times New Roman"/>
                <w:sz w:val="18"/>
                <w:szCs w:val="18"/>
              </w:rPr>
            </w:pPr>
            <w:r w:rsidRPr="00C42A60">
              <w:rPr>
                <w:rFonts w:ascii="Times New Roman" w:hAnsi="Times New Roman" w:cs="Times New Roman"/>
                <w:sz w:val="18"/>
                <w:szCs w:val="18"/>
              </w:rPr>
              <w:t>upphafsdagur vaxta,,</w:t>
            </w:r>
          </w:p>
          <w:p w:rsidR="002F42A8" w:rsidRPr="00C42A60" w:rsidRDefault="002F42A8" w:rsidP="002F42A8">
            <w:pPr>
              <w:pStyle w:val="Tflutexti"/>
              <w:numPr>
                <w:ilvl w:val="0"/>
                <w:numId w:val="16"/>
              </w:numPr>
              <w:spacing w:before="0" w:after="0"/>
              <w:ind w:left="442" w:hanging="425"/>
              <w:rPr>
                <w:rFonts w:ascii="Times New Roman" w:hAnsi="Times New Roman" w:cs="Times New Roman"/>
                <w:sz w:val="18"/>
                <w:szCs w:val="18"/>
              </w:rPr>
            </w:pPr>
            <w:r w:rsidRPr="00C42A60">
              <w:rPr>
                <w:rFonts w:ascii="Times New Roman" w:hAnsi="Times New Roman" w:cs="Times New Roman"/>
                <w:sz w:val="18"/>
                <w:szCs w:val="18"/>
              </w:rPr>
              <w:lastRenderedPageBreak/>
              <w:t>gjalddagar vaxta,</w:t>
            </w:r>
          </w:p>
          <w:p w:rsidR="002F42A8" w:rsidRPr="00C42A60" w:rsidRDefault="002F42A8" w:rsidP="002F42A8">
            <w:pPr>
              <w:pStyle w:val="Tflutexti"/>
              <w:numPr>
                <w:ilvl w:val="0"/>
                <w:numId w:val="16"/>
              </w:numPr>
              <w:spacing w:before="0"/>
              <w:ind w:left="442" w:hanging="425"/>
              <w:rPr>
                <w:rFonts w:ascii="Times New Roman" w:hAnsi="Times New Roman" w:cs="Times New Roman"/>
                <w:sz w:val="18"/>
                <w:szCs w:val="18"/>
              </w:rPr>
            </w:pPr>
            <w:r w:rsidRPr="00C42A60">
              <w:rPr>
                <w:rFonts w:ascii="Times New Roman" w:hAnsi="Times New Roman" w:cs="Times New Roman"/>
                <w:sz w:val="18"/>
                <w:szCs w:val="18"/>
              </w:rPr>
              <w:t>fyrningarfrestur á vaxtakröfum og kröfum til endurgreiðslu höfuðstóls,</w:t>
            </w:r>
          </w:p>
          <w:p w:rsidR="00955152" w:rsidRPr="00C42A60" w:rsidRDefault="00955152" w:rsidP="00955152">
            <w:pPr>
              <w:pStyle w:val="Tflutexti"/>
              <w:ind w:left="17"/>
              <w:rPr>
                <w:rFonts w:ascii="Times New Roman" w:hAnsi="Times New Roman" w:cs="Times New Roman"/>
                <w:sz w:val="18"/>
                <w:szCs w:val="18"/>
              </w:rPr>
            </w:pPr>
            <w:r w:rsidRPr="00C42A60">
              <w:rPr>
                <w:rFonts w:ascii="Times New Roman" w:hAnsi="Times New Roman" w:cs="Times New Roman"/>
                <w:sz w:val="18"/>
                <w:szCs w:val="18"/>
              </w:rPr>
              <w:t>Ef vextirnir eru ekki fastir:</w:t>
            </w:r>
          </w:p>
          <w:p w:rsidR="00955152" w:rsidRPr="00C42A60" w:rsidRDefault="00955152" w:rsidP="00850094">
            <w:pPr>
              <w:pStyle w:val="Tflutexti"/>
              <w:numPr>
                <w:ilvl w:val="0"/>
                <w:numId w:val="17"/>
              </w:numPr>
              <w:spacing w:before="0" w:after="0"/>
              <w:ind w:left="440" w:hanging="440"/>
              <w:rPr>
                <w:rFonts w:ascii="Times New Roman" w:hAnsi="Times New Roman" w:cs="Times New Roman"/>
                <w:sz w:val="18"/>
                <w:szCs w:val="18"/>
              </w:rPr>
            </w:pPr>
            <w:r w:rsidRPr="00C42A60">
              <w:rPr>
                <w:rFonts w:ascii="Times New Roman" w:hAnsi="Times New Roman" w:cs="Times New Roman"/>
                <w:sz w:val="18"/>
                <w:szCs w:val="18"/>
              </w:rPr>
              <w:t>tilgreining á tegund undirliggjandi þáttar,</w:t>
            </w:r>
          </w:p>
          <w:p w:rsidR="00955152" w:rsidRPr="00C42A60" w:rsidRDefault="00955152" w:rsidP="00850094">
            <w:pPr>
              <w:pStyle w:val="Tflutexti"/>
              <w:numPr>
                <w:ilvl w:val="0"/>
                <w:numId w:val="17"/>
              </w:numPr>
              <w:spacing w:before="0" w:after="0"/>
              <w:ind w:left="440" w:hanging="440"/>
              <w:rPr>
                <w:rFonts w:ascii="Times New Roman" w:hAnsi="Times New Roman" w:cs="Times New Roman"/>
                <w:sz w:val="18"/>
                <w:szCs w:val="18"/>
              </w:rPr>
            </w:pPr>
            <w:r w:rsidRPr="00C42A60">
              <w:rPr>
                <w:rFonts w:ascii="Times New Roman" w:hAnsi="Times New Roman" w:cs="Times New Roman"/>
                <w:sz w:val="18"/>
                <w:szCs w:val="18"/>
              </w:rPr>
              <w:t>lýsing á þeim undirliggjandi þætti sem vextirnir byggjast á,</w:t>
            </w:r>
          </w:p>
          <w:p w:rsidR="00955152" w:rsidRPr="00C42A60" w:rsidRDefault="00955152" w:rsidP="00850094">
            <w:pPr>
              <w:pStyle w:val="Tflutexti"/>
              <w:numPr>
                <w:ilvl w:val="0"/>
                <w:numId w:val="17"/>
              </w:numPr>
              <w:spacing w:before="0" w:after="0"/>
              <w:ind w:left="440" w:hanging="440"/>
              <w:rPr>
                <w:rFonts w:ascii="Times New Roman" w:hAnsi="Times New Roman" w:cs="Times New Roman"/>
                <w:sz w:val="18"/>
                <w:szCs w:val="18"/>
              </w:rPr>
            </w:pPr>
            <w:r w:rsidRPr="00C42A60">
              <w:rPr>
                <w:rFonts w:ascii="Times New Roman" w:hAnsi="Times New Roman" w:cs="Times New Roman"/>
                <w:sz w:val="18"/>
                <w:szCs w:val="18"/>
              </w:rPr>
              <w:t>aðferð sem er notuð til að tengja vextina við undirliggjandi þáttinn,</w:t>
            </w:r>
          </w:p>
          <w:p w:rsidR="00955152" w:rsidRPr="00C42A60" w:rsidRDefault="00955152" w:rsidP="00850094">
            <w:pPr>
              <w:pStyle w:val="Tflutexti"/>
              <w:numPr>
                <w:ilvl w:val="0"/>
                <w:numId w:val="17"/>
              </w:numPr>
              <w:spacing w:before="0" w:after="0"/>
              <w:ind w:left="440" w:hanging="440"/>
              <w:rPr>
                <w:rFonts w:ascii="Times New Roman" w:hAnsi="Times New Roman" w:cs="Times New Roman"/>
                <w:sz w:val="18"/>
                <w:szCs w:val="18"/>
              </w:rPr>
            </w:pPr>
            <w:r w:rsidRPr="00C42A60">
              <w:rPr>
                <w:rFonts w:ascii="Times New Roman" w:hAnsi="Times New Roman" w:cs="Times New Roman"/>
                <w:sz w:val="18"/>
                <w:szCs w:val="18"/>
              </w:rPr>
              <w:t>lýsing á hvers kyns röskun á markaði eða atburðum sem valda röskun á greiðsluupp</w:t>
            </w:r>
            <w:r w:rsidR="00CD5159" w:rsidRPr="00C42A60">
              <w:rPr>
                <w:rFonts w:ascii="Times New Roman" w:hAnsi="Times New Roman" w:cs="Times New Roman"/>
                <w:sz w:val="18"/>
                <w:szCs w:val="18"/>
              </w:rPr>
              <w:softHyphen/>
            </w:r>
            <w:r w:rsidRPr="00C42A60">
              <w:rPr>
                <w:rFonts w:ascii="Times New Roman" w:hAnsi="Times New Roman" w:cs="Times New Roman"/>
                <w:sz w:val="18"/>
                <w:szCs w:val="18"/>
              </w:rPr>
              <w:t>gjöri sem hafa áhrif á undirliggjandi þætti,</w:t>
            </w:r>
          </w:p>
          <w:p w:rsidR="00955152" w:rsidRPr="00C42A60" w:rsidRDefault="00955152" w:rsidP="00850094">
            <w:pPr>
              <w:pStyle w:val="Tflutexti"/>
              <w:numPr>
                <w:ilvl w:val="0"/>
                <w:numId w:val="17"/>
              </w:numPr>
              <w:spacing w:before="0" w:after="0"/>
              <w:ind w:left="440" w:hanging="440"/>
              <w:rPr>
                <w:rFonts w:ascii="Times New Roman" w:hAnsi="Times New Roman" w:cs="Times New Roman"/>
                <w:sz w:val="18"/>
                <w:szCs w:val="18"/>
              </w:rPr>
            </w:pPr>
            <w:r w:rsidRPr="00C42A60">
              <w:rPr>
                <w:rFonts w:ascii="Times New Roman" w:hAnsi="Times New Roman" w:cs="Times New Roman"/>
                <w:sz w:val="18"/>
                <w:szCs w:val="18"/>
              </w:rPr>
              <w:t>leiðréttingarreglur sem tengjast atburðum sem hafa áhrif á undirliggjandi þætti,</w:t>
            </w:r>
          </w:p>
          <w:p w:rsidR="00955152" w:rsidRPr="00C42A60" w:rsidRDefault="00955152" w:rsidP="00850094">
            <w:pPr>
              <w:pStyle w:val="Tflutexti"/>
              <w:numPr>
                <w:ilvl w:val="0"/>
                <w:numId w:val="17"/>
              </w:numPr>
              <w:spacing w:before="0"/>
              <w:ind w:left="440" w:hanging="440"/>
              <w:rPr>
                <w:rFonts w:ascii="Times New Roman" w:hAnsi="Times New Roman" w:cs="Times New Roman"/>
                <w:sz w:val="18"/>
                <w:szCs w:val="18"/>
              </w:rPr>
            </w:pPr>
            <w:r w:rsidRPr="00C42A60">
              <w:rPr>
                <w:rFonts w:ascii="Times New Roman" w:hAnsi="Times New Roman" w:cs="Times New Roman"/>
                <w:sz w:val="18"/>
                <w:szCs w:val="18"/>
              </w:rPr>
              <w:t>nafn aðila sem sér um útreikning.</w:t>
            </w:r>
          </w:p>
        </w:tc>
        <w:tc>
          <w:tcPr>
            <w:tcW w:w="991" w:type="dxa"/>
          </w:tcPr>
          <w:p w:rsidR="005B6EED" w:rsidRPr="00C42A60" w:rsidRDefault="002F42A8" w:rsidP="002F42A8">
            <w:pPr>
              <w:pStyle w:val="Tflutexti"/>
              <w:spacing w:after="0" w:line="240" w:lineRule="auto"/>
              <w:rPr>
                <w:rFonts w:ascii="Times New Roman" w:hAnsi="Times New Roman" w:cs="Times New Roman"/>
                <w:sz w:val="18"/>
                <w:szCs w:val="18"/>
              </w:rPr>
            </w:pPr>
            <w:r w:rsidRPr="00C42A60">
              <w:rPr>
                <w:rFonts w:ascii="Times New Roman" w:hAnsi="Times New Roman" w:cs="Times New Roman"/>
                <w:sz w:val="18"/>
                <w:szCs w:val="18"/>
              </w:rPr>
              <w:lastRenderedPageBreak/>
              <w:t>Flokkur C</w:t>
            </w:r>
          </w:p>
          <w:p w:rsidR="002F42A8" w:rsidRPr="00C42A60" w:rsidRDefault="002F42A8" w:rsidP="00955152">
            <w:pPr>
              <w:pStyle w:val="Tflutexti"/>
              <w:spacing w:before="0" w:after="0" w:line="240" w:lineRule="auto"/>
              <w:rPr>
                <w:rFonts w:ascii="Times New Roman" w:hAnsi="Times New Roman" w:cs="Times New Roman"/>
                <w:sz w:val="18"/>
                <w:szCs w:val="18"/>
              </w:rPr>
            </w:pPr>
            <w:r w:rsidRPr="00C42A60">
              <w:rPr>
                <w:rFonts w:ascii="Times New Roman" w:hAnsi="Times New Roman" w:cs="Times New Roman"/>
                <w:sz w:val="18"/>
                <w:szCs w:val="18"/>
              </w:rPr>
              <w:t>Flokkur B</w:t>
            </w:r>
          </w:p>
          <w:p w:rsidR="002F42A8" w:rsidRPr="00C42A60" w:rsidRDefault="002F42A8" w:rsidP="00955152">
            <w:pPr>
              <w:pStyle w:val="Tflutexti"/>
              <w:spacing w:before="0" w:after="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p w:rsidR="002F42A8" w:rsidRPr="00C42A60" w:rsidRDefault="002F42A8" w:rsidP="00955152">
            <w:pPr>
              <w:pStyle w:val="Tflutexti"/>
              <w:spacing w:before="0" w:after="0" w:line="240" w:lineRule="auto"/>
              <w:rPr>
                <w:rFonts w:ascii="Times New Roman" w:hAnsi="Times New Roman" w:cs="Times New Roman"/>
                <w:sz w:val="18"/>
                <w:szCs w:val="18"/>
              </w:rPr>
            </w:pPr>
            <w:r w:rsidRPr="00C42A60">
              <w:rPr>
                <w:rFonts w:ascii="Times New Roman" w:hAnsi="Times New Roman" w:cs="Times New Roman"/>
                <w:sz w:val="18"/>
                <w:szCs w:val="18"/>
              </w:rPr>
              <w:lastRenderedPageBreak/>
              <w:t>Flokkur C</w:t>
            </w:r>
          </w:p>
          <w:p w:rsidR="002F42A8" w:rsidRPr="00C42A60" w:rsidRDefault="002F42A8" w:rsidP="00955152">
            <w:pPr>
              <w:pStyle w:val="Tflutexti"/>
              <w:spacing w:before="0"/>
              <w:rPr>
                <w:rFonts w:ascii="Times New Roman" w:hAnsi="Times New Roman" w:cs="Times New Roman"/>
                <w:sz w:val="18"/>
                <w:szCs w:val="18"/>
              </w:rPr>
            </w:pPr>
            <w:r w:rsidRPr="00C42A60">
              <w:rPr>
                <w:rFonts w:ascii="Times New Roman" w:hAnsi="Times New Roman" w:cs="Times New Roman"/>
                <w:sz w:val="18"/>
                <w:szCs w:val="18"/>
              </w:rPr>
              <w:t>Flokkur B</w:t>
            </w:r>
          </w:p>
          <w:p w:rsidR="00955152" w:rsidRPr="00C42A60" w:rsidRDefault="00955152" w:rsidP="00955152">
            <w:pPr>
              <w:pStyle w:val="Tflutexti"/>
              <w:rPr>
                <w:rFonts w:ascii="Times New Roman" w:hAnsi="Times New Roman" w:cs="Times New Roman"/>
                <w:sz w:val="18"/>
                <w:szCs w:val="18"/>
              </w:rPr>
            </w:pPr>
          </w:p>
          <w:p w:rsidR="00955152" w:rsidRPr="00C42A60" w:rsidRDefault="00955152" w:rsidP="00955152">
            <w:pPr>
              <w:pStyle w:val="Tflutexti"/>
              <w:spacing w:before="180" w:after="0" w:line="240" w:lineRule="auto"/>
              <w:rPr>
                <w:rFonts w:ascii="Times New Roman" w:hAnsi="Times New Roman" w:cs="Times New Roman"/>
                <w:sz w:val="18"/>
                <w:szCs w:val="18"/>
              </w:rPr>
            </w:pPr>
            <w:r w:rsidRPr="00C42A60">
              <w:rPr>
                <w:rFonts w:ascii="Times New Roman" w:hAnsi="Times New Roman" w:cs="Times New Roman"/>
                <w:sz w:val="18"/>
                <w:szCs w:val="18"/>
              </w:rPr>
              <w:t xml:space="preserve">Flokkur </w:t>
            </w:r>
            <w:r w:rsidR="00A861F4" w:rsidRPr="00C42A60">
              <w:rPr>
                <w:rFonts w:ascii="Times New Roman" w:hAnsi="Times New Roman" w:cs="Times New Roman"/>
                <w:sz w:val="18"/>
                <w:szCs w:val="18"/>
              </w:rPr>
              <w:t>A</w:t>
            </w:r>
          </w:p>
          <w:p w:rsidR="00955152" w:rsidRPr="00C42A60" w:rsidRDefault="00955152" w:rsidP="00955152">
            <w:pPr>
              <w:pStyle w:val="Tflutexti"/>
              <w:spacing w:before="0" w:after="0" w:line="240" w:lineRule="auto"/>
              <w:rPr>
                <w:rFonts w:ascii="Times New Roman" w:hAnsi="Times New Roman" w:cs="Times New Roman"/>
                <w:sz w:val="18"/>
                <w:szCs w:val="18"/>
              </w:rPr>
            </w:pPr>
            <w:r w:rsidRPr="00C42A60">
              <w:rPr>
                <w:rFonts w:ascii="Times New Roman" w:hAnsi="Times New Roman" w:cs="Times New Roman"/>
                <w:sz w:val="18"/>
                <w:szCs w:val="18"/>
              </w:rPr>
              <w:t xml:space="preserve">Flokkur </w:t>
            </w:r>
            <w:r w:rsidR="00A861F4" w:rsidRPr="00C42A60">
              <w:rPr>
                <w:rFonts w:ascii="Times New Roman" w:hAnsi="Times New Roman" w:cs="Times New Roman"/>
                <w:sz w:val="18"/>
                <w:szCs w:val="18"/>
              </w:rPr>
              <w:t>C</w:t>
            </w:r>
          </w:p>
          <w:p w:rsidR="00955152" w:rsidRPr="00C42A60" w:rsidRDefault="00955152" w:rsidP="00955152">
            <w:pPr>
              <w:pStyle w:val="Tflutexti"/>
              <w:spacing w:before="0" w:after="0" w:line="240" w:lineRule="auto"/>
              <w:rPr>
                <w:rFonts w:ascii="Times New Roman" w:hAnsi="Times New Roman" w:cs="Times New Roman"/>
                <w:sz w:val="18"/>
                <w:szCs w:val="18"/>
              </w:rPr>
            </w:pPr>
            <w:r w:rsidRPr="00C42A60">
              <w:rPr>
                <w:rFonts w:ascii="Times New Roman" w:hAnsi="Times New Roman" w:cs="Times New Roman"/>
                <w:sz w:val="18"/>
                <w:szCs w:val="18"/>
              </w:rPr>
              <w:t xml:space="preserve">Flokkur </w:t>
            </w:r>
            <w:r w:rsidR="00A861F4" w:rsidRPr="00C42A60">
              <w:rPr>
                <w:rFonts w:ascii="Times New Roman" w:hAnsi="Times New Roman" w:cs="Times New Roman"/>
                <w:sz w:val="18"/>
                <w:szCs w:val="18"/>
              </w:rPr>
              <w:t>B</w:t>
            </w:r>
          </w:p>
          <w:p w:rsidR="00955152" w:rsidRPr="00C42A60" w:rsidRDefault="00955152" w:rsidP="00955152">
            <w:pPr>
              <w:pStyle w:val="Tflutexti"/>
              <w:spacing w:before="0" w:after="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p w:rsidR="00955152" w:rsidRPr="00C42A60" w:rsidRDefault="00955152" w:rsidP="00A861F4">
            <w:pPr>
              <w:pStyle w:val="Tflutexti"/>
              <w:spacing w:before="0" w:after="0" w:line="240" w:lineRule="auto"/>
              <w:rPr>
                <w:rFonts w:ascii="Times New Roman" w:hAnsi="Times New Roman" w:cs="Times New Roman"/>
                <w:sz w:val="18"/>
                <w:szCs w:val="18"/>
              </w:rPr>
            </w:pPr>
          </w:p>
          <w:p w:rsidR="00955152" w:rsidRPr="00C42A60" w:rsidRDefault="00955152" w:rsidP="00A861F4">
            <w:pPr>
              <w:pStyle w:val="Tflutexti"/>
              <w:spacing w:before="0" w:after="0"/>
              <w:rPr>
                <w:rFonts w:ascii="Times New Roman" w:hAnsi="Times New Roman" w:cs="Times New Roman"/>
                <w:sz w:val="18"/>
                <w:szCs w:val="18"/>
              </w:rPr>
            </w:pPr>
            <w:r w:rsidRPr="00C42A60">
              <w:rPr>
                <w:rFonts w:ascii="Times New Roman" w:hAnsi="Times New Roman" w:cs="Times New Roman"/>
                <w:sz w:val="18"/>
                <w:szCs w:val="18"/>
              </w:rPr>
              <w:t xml:space="preserve">Flokkur </w:t>
            </w:r>
            <w:r w:rsidR="00A861F4" w:rsidRPr="00C42A60">
              <w:rPr>
                <w:rFonts w:ascii="Times New Roman" w:hAnsi="Times New Roman" w:cs="Times New Roman"/>
                <w:sz w:val="18"/>
                <w:szCs w:val="18"/>
              </w:rPr>
              <w:t>C</w:t>
            </w:r>
          </w:p>
          <w:p w:rsidR="00A861F4" w:rsidRPr="00C42A60" w:rsidRDefault="00A861F4" w:rsidP="00A861F4">
            <w:pPr>
              <w:pStyle w:val="Tflutexti"/>
              <w:spacing w:before="0"/>
              <w:rPr>
                <w:rFonts w:ascii="Times New Roman" w:hAnsi="Times New Roman" w:cs="Times New Roman"/>
                <w:sz w:val="18"/>
                <w:szCs w:val="18"/>
              </w:rPr>
            </w:pPr>
            <w:r w:rsidRPr="00C42A60">
              <w:rPr>
                <w:rFonts w:ascii="Times New Roman" w:hAnsi="Times New Roman" w:cs="Times New Roman"/>
                <w:sz w:val="18"/>
                <w:szCs w:val="18"/>
              </w:rPr>
              <w:t>Flokkur C</w:t>
            </w:r>
          </w:p>
        </w:tc>
      </w:tr>
      <w:tr w:rsidR="005B6EED" w:rsidRPr="00C42A60" w:rsidTr="00C42A60">
        <w:trPr>
          <w:trHeight w:val="567"/>
        </w:trPr>
        <w:tc>
          <w:tcPr>
            <w:tcW w:w="851" w:type="dxa"/>
          </w:tcPr>
          <w:p w:rsidR="005B6EED" w:rsidRPr="00C42A60" w:rsidRDefault="005B6EED" w:rsidP="00E1322B">
            <w:pPr>
              <w:pStyle w:val="Tflutexti"/>
              <w:spacing w:before="240" w:line="240" w:lineRule="auto"/>
              <w:rPr>
                <w:rFonts w:ascii="Times New Roman" w:hAnsi="Times New Roman" w:cs="Times New Roman"/>
                <w:sz w:val="18"/>
                <w:szCs w:val="18"/>
              </w:rPr>
            </w:pPr>
          </w:p>
        </w:tc>
        <w:tc>
          <w:tcPr>
            <w:tcW w:w="1134" w:type="dxa"/>
          </w:tcPr>
          <w:p w:rsidR="005B6EED" w:rsidRPr="00C42A60" w:rsidRDefault="00695FBC"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4.9.</w:t>
            </w:r>
          </w:p>
        </w:tc>
        <w:tc>
          <w:tcPr>
            <w:tcW w:w="6384" w:type="dxa"/>
          </w:tcPr>
          <w:p w:rsidR="005B6EED" w:rsidRPr="00C42A60" w:rsidRDefault="00695FBC" w:rsidP="00695FBC">
            <w:pPr>
              <w:pStyle w:val="Tflutexti"/>
              <w:numPr>
                <w:ilvl w:val="0"/>
                <w:numId w:val="18"/>
              </w:numPr>
              <w:spacing w:after="0"/>
              <w:ind w:left="440" w:hanging="440"/>
              <w:rPr>
                <w:rFonts w:ascii="Times New Roman" w:hAnsi="Times New Roman" w:cs="Times New Roman"/>
                <w:sz w:val="18"/>
                <w:szCs w:val="18"/>
              </w:rPr>
            </w:pPr>
            <w:r w:rsidRPr="00C42A60">
              <w:rPr>
                <w:rFonts w:ascii="Times New Roman" w:hAnsi="Times New Roman" w:cs="Times New Roman"/>
                <w:sz w:val="18"/>
                <w:szCs w:val="18"/>
              </w:rPr>
              <w:t>Lokadagur.</w:t>
            </w:r>
          </w:p>
          <w:p w:rsidR="00695FBC" w:rsidRPr="00C42A60" w:rsidRDefault="00695FBC" w:rsidP="00695FBC">
            <w:pPr>
              <w:pStyle w:val="Tflutexti"/>
              <w:numPr>
                <w:ilvl w:val="0"/>
                <w:numId w:val="18"/>
              </w:numPr>
              <w:spacing w:before="0"/>
              <w:ind w:left="440" w:hanging="425"/>
              <w:rPr>
                <w:rFonts w:ascii="Times New Roman" w:hAnsi="Times New Roman" w:cs="Times New Roman"/>
                <w:sz w:val="18"/>
                <w:szCs w:val="18"/>
              </w:rPr>
            </w:pPr>
            <w:r w:rsidRPr="00C42A60">
              <w:rPr>
                <w:rFonts w:ascii="Times New Roman" w:hAnsi="Times New Roman" w:cs="Times New Roman"/>
                <w:sz w:val="18"/>
                <w:szCs w:val="18"/>
              </w:rPr>
              <w:t>Upplýsingar um fyrirkomulag á niðurgreiðslu lánsins, þ.m.t. hvernig endurgreiðslur fara fram. Sé fyrirhugað að flýta niðurgreiðslu lánsins, að frumkvæði útgefanda eða eiganda verðbréfsins, skal gera grein fyrir skilmálum niðurgreiðslunnar.</w:t>
            </w:r>
          </w:p>
        </w:tc>
        <w:tc>
          <w:tcPr>
            <w:tcW w:w="991" w:type="dxa"/>
          </w:tcPr>
          <w:p w:rsidR="005B6EED" w:rsidRPr="00C42A60" w:rsidRDefault="00695FBC" w:rsidP="00A861F4">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p w:rsidR="00695FBC" w:rsidRPr="00C42A60" w:rsidRDefault="00695FBC" w:rsidP="00A861F4">
            <w:pPr>
              <w:pStyle w:val="Tflutexti"/>
              <w:spacing w:before="0" w:after="0" w:line="240" w:lineRule="auto"/>
              <w:rPr>
                <w:rFonts w:ascii="Times New Roman" w:hAnsi="Times New Roman" w:cs="Times New Roman"/>
                <w:sz w:val="18"/>
                <w:szCs w:val="18"/>
              </w:rPr>
            </w:pPr>
            <w:r w:rsidRPr="00C42A60">
              <w:rPr>
                <w:rFonts w:ascii="Times New Roman" w:hAnsi="Times New Roman" w:cs="Times New Roman"/>
                <w:sz w:val="18"/>
                <w:szCs w:val="18"/>
              </w:rPr>
              <w:t xml:space="preserve">Flokkur </w:t>
            </w:r>
            <w:r w:rsidR="00A861F4" w:rsidRPr="00C42A60">
              <w:rPr>
                <w:rFonts w:ascii="Times New Roman" w:hAnsi="Times New Roman" w:cs="Times New Roman"/>
                <w:sz w:val="18"/>
                <w:szCs w:val="18"/>
              </w:rPr>
              <w:t>B</w:t>
            </w:r>
          </w:p>
        </w:tc>
      </w:tr>
      <w:tr w:rsidR="005B6EED" w:rsidRPr="00C42A60" w:rsidTr="00C42A60">
        <w:trPr>
          <w:trHeight w:val="567"/>
        </w:trPr>
        <w:tc>
          <w:tcPr>
            <w:tcW w:w="851" w:type="dxa"/>
          </w:tcPr>
          <w:p w:rsidR="005B6EED" w:rsidRPr="00C42A60" w:rsidRDefault="005B6EED" w:rsidP="00E1322B">
            <w:pPr>
              <w:pStyle w:val="Tflutexti"/>
              <w:spacing w:before="240" w:line="240" w:lineRule="auto"/>
              <w:rPr>
                <w:rFonts w:ascii="Times New Roman" w:hAnsi="Times New Roman" w:cs="Times New Roman"/>
                <w:sz w:val="18"/>
                <w:szCs w:val="18"/>
              </w:rPr>
            </w:pPr>
          </w:p>
        </w:tc>
        <w:tc>
          <w:tcPr>
            <w:tcW w:w="1134" w:type="dxa"/>
          </w:tcPr>
          <w:p w:rsidR="005B6EED" w:rsidRPr="00C42A60" w:rsidRDefault="00A861F4"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4.10.</w:t>
            </w:r>
          </w:p>
        </w:tc>
        <w:tc>
          <w:tcPr>
            <w:tcW w:w="6384" w:type="dxa"/>
          </w:tcPr>
          <w:p w:rsidR="005B6EED" w:rsidRPr="00C42A60" w:rsidRDefault="00A861F4" w:rsidP="005B6EED">
            <w:pPr>
              <w:pStyle w:val="Tflutexti"/>
              <w:spacing w:after="0"/>
              <w:rPr>
                <w:rFonts w:ascii="Times New Roman" w:hAnsi="Times New Roman" w:cs="Times New Roman"/>
                <w:sz w:val="18"/>
                <w:szCs w:val="18"/>
              </w:rPr>
            </w:pPr>
            <w:r w:rsidRPr="00C42A60">
              <w:rPr>
                <w:rFonts w:ascii="Times New Roman" w:hAnsi="Times New Roman" w:cs="Times New Roman"/>
                <w:sz w:val="18"/>
                <w:szCs w:val="18"/>
              </w:rPr>
              <w:t>Upplýsingar um ávöxtun.</w:t>
            </w:r>
          </w:p>
        </w:tc>
        <w:tc>
          <w:tcPr>
            <w:tcW w:w="991" w:type="dxa"/>
          </w:tcPr>
          <w:p w:rsidR="005B6EED" w:rsidRPr="00C42A60" w:rsidRDefault="00A861F4" w:rsidP="00A861F4">
            <w:pPr>
              <w:pStyle w:val="Tflutexti"/>
              <w:spacing w:after="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5B6EED" w:rsidRPr="00C42A60" w:rsidTr="00C42A60">
        <w:trPr>
          <w:trHeight w:val="567"/>
        </w:trPr>
        <w:tc>
          <w:tcPr>
            <w:tcW w:w="851" w:type="dxa"/>
          </w:tcPr>
          <w:p w:rsidR="005B6EED" w:rsidRPr="00C42A60" w:rsidRDefault="005B6EED" w:rsidP="00E1322B">
            <w:pPr>
              <w:pStyle w:val="Tflutexti"/>
              <w:spacing w:before="240" w:line="240" w:lineRule="auto"/>
              <w:rPr>
                <w:rFonts w:ascii="Times New Roman" w:hAnsi="Times New Roman" w:cs="Times New Roman"/>
                <w:sz w:val="18"/>
                <w:szCs w:val="18"/>
              </w:rPr>
            </w:pPr>
          </w:p>
        </w:tc>
        <w:tc>
          <w:tcPr>
            <w:tcW w:w="1134" w:type="dxa"/>
          </w:tcPr>
          <w:p w:rsidR="005B6EED" w:rsidRPr="00C42A60" w:rsidRDefault="00A861F4"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4.11.</w:t>
            </w:r>
          </w:p>
        </w:tc>
        <w:tc>
          <w:tcPr>
            <w:tcW w:w="6384" w:type="dxa"/>
          </w:tcPr>
          <w:p w:rsidR="005B6EED" w:rsidRPr="00C42A60" w:rsidRDefault="00A861F4" w:rsidP="00A861F4">
            <w:pPr>
              <w:pStyle w:val="Tflutexti"/>
              <w:rPr>
                <w:rFonts w:ascii="Times New Roman" w:hAnsi="Times New Roman" w:cs="Times New Roman"/>
                <w:sz w:val="18"/>
                <w:szCs w:val="18"/>
              </w:rPr>
            </w:pPr>
            <w:r w:rsidRPr="00C42A60">
              <w:rPr>
                <w:rFonts w:ascii="Times New Roman" w:hAnsi="Times New Roman" w:cs="Times New Roman"/>
                <w:sz w:val="18"/>
                <w:szCs w:val="18"/>
              </w:rPr>
              <w:t>Fyrirsvar fyrir eigendur skuldabréfa, þ.m.t. upplýsingar um stofnunina sem er í fyrirsvari fyrir fjárfestana og ákvæði sem gilda um slíkt fyrirsvar. Upplýsingar um vefsetur þar sem fjárfestar geta haft frjálsan aðgang að samningum í tengslum við þessar aðferðir við fyrirsvar.</w:t>
            </w:r>
          </w:p>
        </w:tc>
        <w:tc>
          <w:tcPr>
            <w:tcW w:w="991" w:type="dxa"/>
          </w:tcPr>
          <w:p w:rsidR="005B6EED" w:rsidRPr="00C42A60" w:rsidRDefault="00A861F4" w:rsidP="00274D4A">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B</w:t>
            </w:r>
          </w:p>
        </w:tc>
      </w:tr>
      <w:tr w:rsidR="00A861F4" w:rsidRPr="00C42A60" w:rsidTr="00C42A60">
        <w:trPr>
          <w:trHeight w:val="567"/>
        </w:trPr>
        <w:tc>
          <w:tcPr>
            <w:tcW w:w="851" w:type="dxa"/>
          </w:tcPr>
          <w:p w:rsidR="00A861F4" w:rsidRPr="00C42A60" w:rsidRDefault="00A861F4" w:rsidP="00E1322B">
            <w:pPr>
              <w:pStyle w:val="Tflutexti"/>
              <w:spacing w:before="240" w:line="240" w:lineRule="auto"/>
              <w:rPr>
                <w:rFonts w:ascii="Times New Roman" w:hAnsi="Times New Roman" w:cs="Times New Roman"/>
                <w:sz w:val="18"/>
                <w:szCs w:val="18"/>
              </w:rPr>
            </w:pPr>
          </w:p>
        </w:tc>
        <w:tc>
          <w:tcPr>
            <w:tcW w:w="1134" w:type="dxa"/>
          </w:tcPr>
          <w:p w:rsidR="00A861F4" w:rsidRPr="00C42A60" w:rsidRDefault="00A861F4"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4.12.</w:t>
            </w:r>
          </w:p>
        </w:tc>
        <w:tc>
          <w:tcPr>
            <w:tcW w:w="6384" w:type="dxa"/>
          </w:tcPr>
          <w:p w:rsidR="00A861F4" w:rsidRPr="00C42A60" w:rsidRDefault="00A861F4" w:rsidP="00A861F4">
            <w:pPr>
              <w:pStyle w:val="Tflutexti"/>
              <w:rPr>
                <w:rFonts w:ascii="Times New Roman" w:hAnsi="Times New Roman" w:cs="Times New Roman"/>
                <w:sz w:val="18"/>
                <w:szCs w:val="18"/>
              </w:rPr>
            </w:pPr>
            <w:r w:rsidRPr="00C42A60">
              <w:rPr>
                <w:rFonts w:ascii="Times New Roman" w:hAnsi="Times New Roman" w:cs="Times New Roman"/>
                <w:sz w:val="18"/>
                <w:szCs w:val="18"/>
              </w:rPr>
              <w:t>Yfirlýsing um ályktanir, heimildir og samþykki sem liggja því til grundvallar að verðbréf hafa verið stofnuð og/eða gefin út.</w:t>
            </w:r>
          </w:p>
        </w:tc>
        <w:tc>
          <w:tcPr>
            <w:tcW w:w="991" w:type="dxa"/>
          </w:tcPr>
          <w:p w:rsidR="00A861F4" w:rsidRPr="00C42A60" w:rsidRDefault="00A861F4" w:rsidP="00274D4A">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A861F4" w:rsidRPr="00C42A60" w:rsidTr="00C42A60">
        <w:trPr>
          <w:trHeight w:val="567"/>
        </w:trPr>
        <w:tc>
          <w:tcPr>
            <w:tcW w:w="851" w:type="dxa"/>
          </w:tcPr>
          <w:p w:rsidR="00A861F4" w:rsidRPr="00C42A60" w:rsidRDefault="00A861F4" w:rsidP="00E1322B">
            <w:pPr>
              <w:pStyle w:val="Tflutexti"/>
              <w:spacing w:before="240" w:line="240" w:lineRule="auto"/>
              <w:rPr>
                <w:rFonts w:ascii="Times New Roman" w:hAnsi="Times New Roman" w:cs="Times New Roman"/>
                <w:sz w:val="18"/>
                <w:szCs w:val="18"/>
              </w:rPr>
            </w:pPr>
          </w:p>
        </w:tc>
        <w:tc>
          <w:tcPr>
            <w:tcW w:w="1134" w:type="dxa"/>
          </w:tcPr>
          <w:p w:rsidR="00A861F4" w:rsidRPr="00C42A60" w:rsidRDefault="00A861F4"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4.13.</w:t>
            </w:r>
          </w:p>
        </w:tc>
        <w:tc>
          <w:tcPr>
            <w:tcW w:w="6384" w:type="dxa"/>
          </w:tcPr>
          <w:p w:rsidR="00A861F4" w:rsidRPr="00C42A60" w:rsidRDefault="00A861F4" w:rsidP="00A861F4">
            <w:pPr>
              <w:pStyle w:val="Tflutexti"/>
              <w:rPr>
                <w:rFonts w:ascii="Times New Roman" w:hAnsi="Times New Roman" w:cs="Times New Roman"/>
                <w:sz w:val="18"/>
                <w:szCs w:val="18"/>
              </w:rPr>
            </w:pPr>
            <w:r w:rsidRPr="00C42A60">
              <w:rPr>
                <w:rFonts w:ascii="Times New Roman" w:hAnsi="Times New Roman" w:cs="Times New Roman"/>
                <w:sz w:val="18"/>
                <w:szCs w:val="18"/>
              </w:rPr>
              <w:t>Útgáfudagur verðbréfanna.</w:t>
            </w:r>
          </w:p>
        </w:tc>
        <w:tc>
          <w:tcPr>
            <w:tcW w:w="991" w:type="dxa"/>
          </w:tcPr>
          <w:p w:rsidR="00A861F4" w:rsidRPr="00C42A60" w:rsidRDefault="00A861F4" w:rsidP="00274D4A">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A861F4" w:rsidRPr="00C42A60" w:rsidTr="00C42A60">
        <w:trPr>
          <w:trHeight w:val="567"/>
        </w:trPr>
        <w:tc>
          <w:tcPr>
            <w:tcW w:w="851" w:type="dxa"/>
          </w:tcPr>
          <w:p w:rsidR="00A861F4" w:rsidRPr="00C42A60" w:rsidRDefault="00A861F4" w:rsidP="00E1322B">
            <w:pPr>
              <w:pStyle w:val="Tflutexti"/>
              <w:spacing w:before="240" w:line="240" w:lineRule="auto"/>
              <w:rPr>
                <w:rFonts w:ascii="Times New Roman" w:hAnsi="Times New Roman" w:cs="Times New Roman"/>
                <w:sz w:val="18"/>
                <w:szCs w:val="18"/>
              </w:rPr>
            </w:pPr>
          </w:p>
        </w:tc>
        <w:tc>
          <w:tcPr>
            <w:tcW w:w="1134" w:type="dxa"/>
          </w:tcPr>
          <w:p w:rsidR="00A861F4" w:rsidRPr="00C42A60" w:rsidRDefault="00A861F4"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4.14.</w:t>
            </w:r>
          </w:p>
        </w:tc>
        <w:tc>
          <w:tcPr>
            <w:tcW w:w="6384" w:type="dxa"/>
          </w:tcPr>
          <w:p w:rsidR="00A861F4" w:rsidRPr="00C42A60" w:rsidRDefault="00A861F4" w:rsidP="00A861F4">
            <w:pPr>
              <w:pStyle w:val="Tflutexti"/>
              <w:rPr>
                <w:rFonts w:ascii="Times New Roman" w:hAnsi="Times New Roman" w:cs="Times New Roman"/>
                <w:sz w:val="18"/>
                <w:szCs w:val="18"/>
              </w:rPr>
            </w:pPr>
            <w:r w:rsidRPr="00C42A60">
              <w:rPr>
                <w:rFonts w:ascii="Times New Roman" w:hAnsi="Times New Roman" w:cs="Times New Roman"/>
                <w:sz w:val="18"/>
                <w:szCs w:val="18"/>
              </w:rPr>
              <w:t>Lýsing á hvers kyns takmörkunum á framsali verðbréfanna.</w:t>
            </w:r>
          </w:p>
        </w:tc>
        <w:tc>
          <w:tcPr>
            <w:tcW w:w="991" w:type="dxa"/>
          </w:tcPr>
          <w:p w:rsidR="00A861F4" w:rsidRPr="00C42A60" w:rsidRDefault="00A861F4" w:rsidP="00274D4A">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A</w:t>
            </w:r>
          </w:p>
        </w:tc>
      </w:tr>
      <w:tr w:rsidR="00A861F4" w:rsidRPr="00C42A60" w:rsidTr="00C42A60">
        <w:trPr>
          <w:trHeight w:val="567"/>
        </w:trPr>
        <w:tc>
          <w:tcPr>
            <w:tcW w:w="851" w:type="dxa"/>
          </w:tcPr>
          <w:p w:rsidR="00A861F4" w:rsidRPr="00C42A60" w:rsidRDefault="00A861F4" w:rsidP="00E1322B">
            <w:pPr>
              <w:pStyle w:val="Tflutexti"/>
              <w:spacing w:before="240" w:line="240" w:lineRule="auto"/>
              <w:rPr>
                <w:rFonts w:ascii="Times New Roman" w:hAnsi="Times New Roman" w:cs="Times New Roman"/>
                <w:sz w:val="18"/>
                <w:szCs w:val="18"/>
              </w:rPr>
            </w:pPr>
          </w:p>
        </w:tc>
        <w:tc>
          <w:tcPr>
            <w:tcW w:w="1134" w:type="dxa"/>
          </w:tcPr>
          <w:p w:rsidR="00A861F4" w:rsidRPr="00C42A60" w:rsidRDefault="00A861F4"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4.15.</w:t>
            </w:r>
          </w:p>
        </w:tc>
        <w:tc>
          <w:tcPr>
            <w:tcW w:w="6384" w:type="dxa"/>
          </w:tcPr>
          <w:p w:rsidR="00A861F4" w:rsidRPr="00C42A60" w:rsidRDefault="00A861F4" w:rsidP="00A861F4">
            <w:pPr>
              <w:pStyle w:val="Tflutexti"/>
              <w:rPr>
                <w:rFonts w:ascii="Times New Roman" w:hAnsi="Times New Roman" w:cs="Times New Roman"/>
                <w:sz w:val="18"/>
                <w:szCs w:val="18"/>
              </w:rPr>
            </w:pPr>
            <w:r w:rsidRPr="00C42A60">
              <w:rPr>
                <w:rFonts w:ascii="Times New Roman" w:hAnsi="Times New Roman" w:cs="Times New Roman"/>
                <w:sz w:val="18"/>
                <w:szCs w:val="18"/>
              </w:rPr>
              <w:t>Sé sá sem býður út verðbréfin og/eða sækir um töku til viðskipta annar en útgefandi skal tilgreina hver hann er og samskiptaupplýsingar hans, þ.m.t. auðkenni lögaðila (LEI-númer) ef hann er lögaðili.</w:t>
            </w:r>
          </w:p>
        </w:tc>
        <w:tc>
          <w:tcPr>
            <w:tcW w:w="991" w:type="dxa"/>
            <w:tcBorders>
              <w:bottom w:val="single" w:sz="4" w:space="0" w:color="auto"/>
            </w:tcBorders>
          </w:tcPr>
          <w:p w:rsidR="00A861F4" w:rsidRPr="00C42A60" w:rsidRDefault="00A861F4" w:rsidP="00274D4A">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A861F4" w:rsidRPr="00C42A60" w:rsidTr="00C42A60">
        <w:trPr>
          <w:trHeight w:val="567"/>
        </w:trPr>
        <w:tc>
          <w:tcPr>
            <w:tcW w:w="851" w:type="dxa"/>
          </w:tcPr>
          <w:p w:rsidR="00A861F4" w:rsidRPr="00C42A60" w:rsidRDefault="00A861F4" w:rsidP="00E1322B">
            <w:pPr>
              <w:pStyle w:val="Tflutexti"/>
              <w:spacing w:before="240" w:line="240" w:lineRule="auto"/>
              <w:rPr>
                <w:rFonts w:ascii="Times New Roman" w:hAnsi="Times New Roman" w:cs="Times New Roman"/>
                <w:sz w:val="18"/>
                <w:szCs w:val="18"/>
              </w:rPr>
            </w:pPr>
          </w:p>
        </w:tc>
        <w:tc>
          <w:tcPr>
            <w:tcW w:w="1134" w:type="dxa"/>
          </w:tcPr>
          <w:p w:rsidR="00A861F4" w:rsidRPr="00C42A60" w:rsidRDefault="009E1659" w:rsidP="00E1322B">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5. ÞÁTTUR</w:t>
            </w:r>
          </w:p>
        </w:tc>
        <w:tc>
          <w:tcPr>
            <w:tcW w:w="6384" w:type="dxa"/>
            <w:tcBorders>
              <w:right w:val="nil"/>
            </w:tcBorders>
          </w:tcPr>
          <w:p w:rsidR="00A861F4" w:rsidRPr="00C42A60" w:rsidRDefault="009E1659" w:rsidP="00A861F4">
            <w:pPr>
              <w:pStyle w:val="Tflutexti"/>
              <w:rPr>
                <w:rFonts w:ascii="Times New Roman" w:hAnsi="Times New Roman" w:cs="Times New Roman"/>
                <w:sz w:val="18"/>
                <w:szCs w:val="18"/>
              </w:rPr>
            </w:pPr>
            <w:r w:rsidRPr="00C42A60">
              <w:rPr>
                <w:rFonts w:ascii="Times New Roman" w:hAnsi="Times New Roman" w:cs="Times New Roman"/>
                <w:sz w:val="18"/>
                <w:szCs w:val="18"/>
              </w:rPr>
              <w:t>TAKA TIL VIÐSKIPTA OG FYRIRKOMULAG VIÐSKIPTA</w:t>
            </w:r>
          </w:p>
        </w:tc>
        <w:tc>
          <w:tcPr>
            <w:tcW w:w="991" w:type="dxa"/>
            <w:tcBorders>
              <w:left w:val="nil"/>
            </w:tcBorders>
          </w:tcPr>
          <w:p w:rsidR="00A861F4" w:rsidRPr="00C42A60" w:rsidRDefault="00A861F4" w:rsidP="00274D4A">
            <w:pPr>
              <w:pStyle w:val="Tflutexti"/>
              <w:spacing w:before="160" w:after="0" w:line="240" w:lineRule="auto"/>
              <w:rPr>
                <w:rFonts w:ascii="Times New Roman" w:hAnsi="Times New Roman" w:cs="Times New Roman"/>
                <w:sz w:val="18"/>
                <w:szCs w:val="18"/>
              </w:rPr>
            </w:pPr>
          </w:p>
        </w:tc>
      </w:tr>
      <w:tr w:rsidR="0048155C" w:rsidRPr="00C42A60" w:rsidTr="00C42A60">
        <w:trPr>
          <w:trHeight w:val="567"/>
        </w:trPr>
        <w:tc>
          <w:tcPr>
            <w:tcW w:w="851" w:type="dxa"/>
          </w:tcPr>
          <w:p w:rsidR="0048155C" w:rsidRPr="00C42A60" w:rsidRDefault="0048155C" w:rsidP="0048155C">
            <w:pPr>
              <w:pStyle w:val="Tflutexti"/>
              <w:spacing w:before="240" w:line="240" w:lineRule="auto"/>
              <w:rPr>
                <w:rFonts w:ascii="Times New Roman" w:hAnsi="Times New Roman" w:cs="Times New Roman"/>
                <w:sz w:val="18"/>
                <w:szCs w:val="18"/>
              </w:rPr>
            </w:pPr>
          </w:p>
        </w:tc>
        <w:tc>
          <w:tcPr>
            <w:tcW w:w="1134" w:type="dxa"/>
          </w:tcPr>
          <w:p w:rsidR="0048155C" w:rsidRPr="00C42A60" w:rsidRDefault="0048155C" w:rsidP="0048155C">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5.1.</w:t>
            </w:r>
          </w:p>
        </w:tc>
        <w:tc>
          <w:tcPr>
            <w:tcW w:w="6384" w:type="dxa"/>
          </w:tcPr>
          <w:p w:rsidR="0048155C" w:rsidRPr="00C42A60" w:rsidRDefault="0048155C" w:rsidP="0048155C">
            <w:pPr>
              <w:pStyle w:val="Tflutexti"/>
              <w:numPr>
                <w:ilvl w:val="0"/>
                <w:numId w:val="19"/>
              </w:numPr>
              <w:spacing w:after="0"/>
              <w:ind w:left="440" w:hanging="425"/>
              <w:rPr>
                <w:rFonts w:ascii="Times New Roman" w:hAnsi="Times New Roman" w:cs="Times New Roman"/>
                <w:sz w:val="18"/>
                <w:szCs w:val="18"/>
              </w:rPr>
            </w:pPr>
            <w:r w:rsidRPr="00C42A60">
              <w:rPr>
                <w:rFonts w:ascii="Times New Roman" w:hAnsi="Times New Roman" w:cs="Times New Roman"/>
                <w:sz w:val="18"/>
                <w:szCs w:val="18"/>
              </w:rPr>
              <w:t>Tilgreining á skipulegum markaði eða öðrum markaði þriðja lands, vaxtarmarkaði lítilla og meðalstórra fyrirtækja eða markaðstorgi fjármálagerninga þar sem viðskipti verða með verðbréfin og sem lýsing hefur verið gefin út fyrir.</w:t>
            </w:r>
          </w:p>
          <w:p w:rsidR="0048155C" w:rsidRPr="00C42A60" w:rsidRDefault="0048155C" w:rsidP="0048155C">
            <w:pPr>
              <w:pStyle w:val="Tflutexti"/>
              <w:numPr>
                <w:ilvl w:val="0"/>
                <w:numId w:val="19"/>
              </w:numPr>
              <w:spacing w:before="0"/>
              <w:ind w:left="440" w:hanging="425"/>
              <w:rPr>
                <w:rFonts w:ascii="Times New Roman" w:hAnsi="Times New Roman" w:cs="Times New Roman"/>
                <w:sz w:val="18"/>
                <w:szCs w:val="18"/>
              </w:rPr>
            </w:pPr>
            <w:r w:rsidRPr="00C42A60">
              <w:rPr>
                <w:rFonts w:ascii="Times New Roman" w:hAnsi="Times New Roman" w:cs="Times New Roman"/>
                <w:sz w:val="18"/>
                <w:szCs w:val="18"/>
              </w:rPr>
              <w:t>Tilgreina skal þá daga sem verðbréfin verða fyrst tekin til viðskipta, sé vitað um þá.</w:t>
            </w:r>
          </w:p>
        </w:tc>
        <w:tc>
          <w:tcPr>
            <w:tcW w:w="991" w:type="dxa"/>
          </w:tcPr>
          <w:p w:rsidR="0048155C" w:rsidRPr="00C42A60" w:rsidRDefault="0048155C" w:rsidP="0048155C">
            <w:pPr>
              <w:pStyle w:val="Tflutexti"/>
              <w:spacing w:after="0" w:line="240" w:lineRule="auto"/>
              <w:rPr>
                <w:rFonts w:ascii="Times New Roman" w:hAnsi="Times New Roman" w:cs="Times New Roman"/>
                <w:sz w:val="18"/>
                <w:szCs w:val="18"/>
              </w:rPr>
            </w:pPr>
            <w:r w:rsidRPr="00C42A60">
              <w:rPr>
                <w:rFonts w:ascii="Times New Roman" w:hAnsi="Times New Roman" w:cs="Times New Roman"/>
                <w:sz w:val="18"/>
                <w:szCs w:val="18"/>
              </w:rPr>
              <w:t>Flokkur B</w:t>
            </w:r>
          </w:p>
          <w:p w:rsidR="0048155C" w:rsidRPr="00C42A60" w:rsidRDefault="0048155C" w:rsidP="0048155C">
            <w:pPr>
              <w:pStyle w:val="Tflutexti"/>
              <w:spacing w:after="0" w:line="240" w:lineRule="auto"/>
              <w:rPr>
                <w:rFonts w:ascii="Times New Roman" w:hAnsi="Times New Roman" w:cs="Times New Roman"/>
                <w:sz w:val="18"/>
                <w:szCs w:val="18"/>
              </w:rPr>
            </w:pPr>
          </w:p>
          <w:p w:rsidR="0048155C" w:rsidRPr="00C42A60" w:rsidRDefault="0048155C" w:rsidP="0048155C">
            <w:pPr>
              <w:pStyle w:val="Tflutexti"/>
              <w:spacing w:after="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48155C" w:rsidRPr="00C42A60" w:rsidTr="00C42A60">
        <w:trPr>
          <w:trHeight w:val="567"/>
        </w:trPr>
        <w:tc>
          <w:tcPr>
            <w:tcW w:w="851" w:type="dxa"/>
          </w:tcPr>
          <w:p w:rsidR="0048155C" w:rsidRPr="00C42A60" w:rsidRDefault="0048155C" w:rsidP="0048155C">
            <w:pPr>
              <w:pStyle w:val="Tflutexti"/>
              <w:spacing w:before="240" w:line="240" w:lineRule="auto"/>
              <w:rPr>
                <w:rFonts w:ascii="Times New Roman" w:hAnsi="Times New Roman" w:cs="Times New Roman"/>
                <w:sz w:val="18"/>
                <w:szCs w:val="18"/>
              </w:rPr>
            </w:pPr>
          </w:p>
        </w:tc>
        <w:tc>
          <w:tcPr>
            <w:tcW w:w="1134" w:type="dxa"/>
          </w:tcPr>
          <w:p w:rsidR="0048155C" w:rsidRPr="00C42A60" w:rsidRDefault="0048155C" w:rsidP="0048155C">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5.2.</w:t>
            </w:r>
          </w:p>
        </w:tc>
        <w:tc>
          <w:tcPr>
            <w:tcW w:w="6384" w:type="dxa"/>
          </w:tcPr>
          <w:p w:rsidR="0048155C" w:rsidRPr="00C42A60" w:rsidRDefault="0048155C" w:rsidP="0048155C">
            <w:pPr>
              <w:pStyle w:val="Tflutexti"/>
              <w:rPr>
                <w:rFonts w:ascii="Times New Roman" w:hAnsi="Times New Roman" w:cs="Times New Roman"/>
                <w:sz w:val="18"/>
                <w:szCs w:val="18"/>
              </w:rPr>
            </w:pPr>
            <w:r w:rsidRPr="00C42A60">
              <w:rPr>
                <w:rFonts w:ascii="Times New Roman" w:hAnsi="Times New Roman" w:cs="Times New Roman"/>
                <w:sz w:val="18"/>
                <w:szCs w:val="18"/>
              </w:rPr>
              <w:t>Nafn og heimilisfang þeirra aðila sem annast greiðslur og vörsluaðila í hverju landi fyrir sig.</w:t>
            </w:r>
          </w:p>
        </w:tc>
        <w:tc>
          <w:tcPr>
            <w:tcW w:w="991" w:type="dxa"/>
            <w:tcBorders>
              <w:bottom w:val="single" w:sz="4" w:space="0" w:color="auto"/>
            </w:tcBorders>
          </w:tcPr>
          <w:p w:rsidR="0048155C" w:rsidRPr="00C42A60" w:rsidRDefault="0048155C" w:rsidP="0048155C">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48155C" w:rsidRPr="00C42A60" w:rsidTr="00C42A60">
        <w:trPr>
          <w:trHeight w:val="567"/>
        </w:trPr>
        <w:tc>
          <w:tcPr>
            <w:tcW w:w="851" w:type="dxa"/>
          </w:tcPr>
          <w:p w:rsidR="0048155C" w:rsidRPr="00C42A60" w:rsidRDefault="0048155C" w:rsidP="0048155C">
            <w:pPr>
              <w:pStyle w:val="Tflutexti"/>
              <w:spacing w:before="240" w:line="240" w:lineRule="auto"/>
              <w:rPr>
                <w:rFonts w:ascii="Times New Roman" w:hAnsi="Times New Roman" w:cs="Times New Roman"/>
                <w:sz w:val="18"/>
                <w:szCs w:val="18"/>
              </w:rPr>
            </w:pPr>
          </w:p>
        </w:tc>
        <w:tc>
          <w:tcPr>
            <w:tcW w:w="1134" w:type="dxa"/>
          </w:tcPr>
          <w:p w:rsidR="0048155C" w:rsidRPr="00C42A60" w:rsidRDefault="0048155C" w:rsidP="0048155C">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 xml:space="preserve">6. ÞÁTTUR </w:t>
            </w:r>
          </w:p>
        </w:tc>
        <w:tc>
          <w:tcPr>
            <w:tcW w:w="6384" w:type="dxa"/>
            <w:tcBorders>
              <w:right w:val="nil"/>
            </w:tcBorders>
          </w:tcPr>
          <w:p w:rsidR="0048155C" w:rsidRPr="00C42A60" w:rsidRDefault="0048155C" w:rsidP="0048155C">
            <w:pPr>
              <w:pStyle w:val="Tflutexti"/>
              <w:rPr>
                <w:rFonts w:ascii="Times New Roman" w:hAnsi="Times New Roman" w:cs="Times New Roman"/>
                <w:sz w:val="18"/>
                <w:szCs w:val="18"/>
              </w:rPr>
            </w:pPr>
            <w:r w:rsidRPr="00C42A60">
              <w:rPr>
                <w:rFonts w:ascii="Times New Roman" w:hAnsi="Times New Roman" w:cs="Times New Roman"/>
                <w:sz w:val="18"/>
                <w:szCs w:val="18"/>
              </w:rPr>
              <w:t>KOSTNAÐUR VEGNA TÖKU TIL VIÐSKIPTA</w:t>
            </w:r>
          </w:p>
        </w:tc>
        <w:tc>
          <w:tcPr>
            <w:tcW w:w="991" w:type="dxa"/>
            <w:tcBorders>
              <w:left w:val="nil"/>
            </w:tcBorders>
          </w:tcPr>
          <w:p w:rsidR="0048155C" w:rsidRPr="00C42A60" w:rsidRDefault="0048155C" w:rsidP="0048155C">
            <w:pPr>
              <w:pStyle w:val="Tflutexti"/>
              <w:spacing w:before="160" w:after="0" w:line="240" w:lineRule="auto"/>
              <w:rPr>
                <w:rFonts w:ascii="Times New Roman" w:hAnsi="Times New Roman" w:cs="Times New Roman"/>
                <w:sz w:val="18"/>
                <w:szCs w:val="18"/>
              </w:rPr>
            </w:pPr>
          </w:p>
        </w:tc>
      </w:tr>
      <w:tr w:rsidR="0048155C" w:rsidRPr="00C42A60" w:rsidTr="00C42A60">
        <w:trPr>
          <w:trHeight w:val="567"/>
        </w:trPr>
        <w:tc>
          <w:tcPr>
            <w:tcW w:w="851" w:type="dxa"/>
          </w:tcPr>
          <w:p w:rsidR="0048155C" w:rsidRPr="00C42A60" w:rsidRDefault="0048155C" w:rsidP="0048155C">
            <w:pPr>
              <w:pStyle w:val="Tflutexti"/>
              <w:spacing w:before="240" w:line="240" w:lineRule="auto"/>
              <w:rPr>
                <w:rFonts w:ascii="Times New Roman" w:hAnsi="Times New Roman" w:cs="Times New Roman"/>
                <w:sz w:val="18"/>
                <w:szCs w:val="18"/>
              </w:rPr>
            </w:pPr>
          </w:p>
        </w:tc>
        <w:tc>
          <w:tcPr>
            <w:tcW w:w="1134" w:type="dxa"/>
          </w:tcPr>
          <w:p w:rsidR="0048155C" w:rsidRPr="00C42A60" w:rsidRDefault="0048155C" w:rsidP="0048155C">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6.1.</w:t>
            </w:r>
          </w:p>
        </w:tc>
        <w:tc>
          <w:tcPr>
            <w:tcW w:w="6384" w:type="dxa"/>
          </w:tcPr>
          <w:p w:rsidR="0048155C" w:rsidRPr="00C42A60" w:rsidRDefault="0048155C" w:rsidP="0048155C">
            <w:pPr>
              <w:pStyle w:val="Tflutexti"/>
              <w:rPr>
                <w:rFonts w:ascii="Times New Roman" w:hAnsi="Times New Roman" w:cs="Times New Roman"/>
                <w:sz w:val="18"/>
                <w:szCs w:val="18"/>
              </w:rPr>
            </w:pPr>
            <w:r w:rsidRPr="00C42A60">
              <w:rPr>
                <w:rFonts w:ascii="Times New Roman" w:hAnsi="Times New Roman" w:cs="Times New Roman"/>
                <w:sz w:val="18"/>
                <w:szCs w:val="18"/>
              </w:rPr>
              <w:t>Áætlaður heildarkostnaður vegna töku til viðskipta.</w:t>
            </w:r>
          </w:p>
        </w:tc>
        <w:tc>
          <w:tcPr>
            <w:tcW w:w="991" w:type="dxa"/>
            <w:tcBorders>
              <w:bottom w:val="single" w:sz="4" w:space="0" w:color="auto"/>
            </w:tcBorders>
          </w:tcPr>
          <w:p w:rsidR="0048155C" w:rsidRPr="00C42A60" w:rsidRDefault="0048155C" w:rsidP="0048155C">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48155C" w:rsidRPr="00C42A60" w:rsidTr="00C42A60">
        <w:trPr>
          <w:trHeight w:val="567"/>
        </w:trPr>
        <w:tc>
          <w:tcPr>
            <w:tcW w:w="851" w:type="dxa"/>
          </w:tcPr>
          <w:p w:rsidR="0048155C" w:rsidRPr="00C42A60" w:rsidRDefault="0048155C" w:rsidP="0048155C">
            <w:pPr>
              <w:pStyle w:val="Tflutexti"/>
              <w:spacing w:before="240" w:line="240" w:lineRule="auto"/>
              <w:rPr>
                <w:rFonts w:ascii="Times New Roman" w:hAnsi="Times New Roman" w:cs="Times New Roman"/>
                <w:sz w:val="18"/>
                <w:szCs w:val="18"/>
              </w:rPr>
            </w:pPr>
          </w:p>
        </w:tc>
        <w:tc>
          <w:tcPr>
            <w:tcW w:w="1134" w:type="dxa"/>
          </w:tcPr>
          <w:p w:rsidR="0048155C" w:rsidRPr="00C42A60" w:rsidRDefault="0048155C" w:rsidP="0048155C">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7. ÞÁTTUR</w:t>
            </w:r>
          </w:p>
        </w:tc>
        <w:tc>
          <w:tcPr>
            <w:tcW w:w="6384" w:type="dxa"/>
            <w:tcBorders>
              <w:right w:val="nil"/>
            </w:tcBorders>
          </w:tcPr>
          <w:p w:rsidR="0048155C" w:rsidRPr="00C42A60" w:rsidRDefault="0048155C" w:rsidP="0048155C">
            <w:pPr>
              <w:pStyle w:val="Tflutexti"/>
              <w:rPr>
                <w:rFonts w:ascii="Times New Roman" w:hAnsi="Times New Roman" w:cs="Times New Roman"/>
                <w:sz w:val="18"/>
                <w:szCs w:val="18"/>
              </w:rPr>
            </w:pPr>
            <w:r w:rsidRPr="00C42A60">
              <w:rPr>
                <w:rFonts w:ascii="Times New Roman" w:hAnsi="Times New Roman" w:cs="Times New Roman"/>
                <w:sz w:val="18"/>
                <w:szCs w:val="18"/>
              </w:rPr>
              <w:t>VIÐBÓTARUPPLÝSINGAR</w:t>
            </w:r>
          </w:p>
        </w:tc>
        <w:tc>
          <w:tcPr>
            <w:tcW w:w="991" w:type="dxa"/>
            <w:tcBorders>
              <w:left w:val="nil"/>
            </w:tcBorders>
          </w:tcPr>
          <w:p w:rsidR="0048155C" w:rsidRPr="00C42A60" w:rsidRDefault="0048155C" w:rsidP="0048155C">
            <w:pPr>
              <w:pStyle w:val="Tflutexti"/>
              <w:spacing w:before="160" w:after="0" w:line="240" w:lineRule="auto"/>
              <w:rPr>
                <w:rFonts w:ascii="Times New Roman" w:hAnsi="Times New Roman" w:cs="Times New Roman"/>
                <w:sz w:val="18"/>
                <w:szCs w:val="18"/>
              </w:rPr>
            </w:pPr>
          </w:p>
        </w:tc>
      </w:tr>
      <w:tr w:rsidR="0048155C" w:rsidRPr="00C42A60" w:rsidTr="00C42A60">
        <w:trPr>
          <w:trHeight w:val="567"/>
        </w:trPr>
        <w:tc>
          <w:tcPr>
            <w:tcW w:w="851" w:type="dxa"/>
          </w:tcPr>
          <w:p w:rsidR="0048155C" w:rsidRPr="00C42A60" w:rsidRDefault="0048155C" w:rsidP="0048155C">
            <w:pPr>
              <w:pStyle w:val="Tflutexti"/>
              <w:spacing w:before="240" w:line="240" w:lineRule="auto"/>
              <w:rPr>
                <w:rFonts w:ascii="Times New Roman" w:hAnsi="Times New Roman" w:cs="Times New Roman"/>
                <w:sz w:val="18"/>
                <w:szCs w:val="18"/>
              </w:rPr>
            </w:pPr>
          </w:p>
        </w:tc>
        <w:tc>
          <w:tcPr>
            <w:tcW w:w="1134" w:type="dxa"/>
          </w:tcPr>
          <w:p w:rsidR="0048155C" w:rsidRPr="00C42A60" w:rsidRDefault="0048155C" w:rsidP="0048155C">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7.1.</w:t>
            </w:r>
          </w:p>
        </w:tc>
        <w:tc>
          <w:tcPr>
            <w:tcW w:w="6384" w:type="dxa"/>
          </w:tcPr>
          <w:p w:rsidR="0048155C" w:rsidRPr="00C42A60" w:rsidRDefault="0048155C" w:rsidP="0048155C">
            <w:pPr>
              <w:pStyle w:val="Tflutexti"/>
              <w:rPr>
                <w:rFonts w:ascii="Times New Roman" w:hAnsi="Times New Roman" w:cs="Times New Roman"/>
                <w:sz w:val="18"/>
                <w:szCs w:val="18"/>
              </w:rPr>
            </w:pPr>
            <w:r w:rsidRPr="00C42A60">
              <w:rPr>
                <w:rFonts w:ascii="Times New Roman" w:hAnsi="Times New Roman" w:cs="Times New Roman"/>
                <w:sz w:val="18"/>
                <w:szCs w:val="18"/>
              </w:rPr>
              <w:t>Sé getið ráðgjafa í verðbréfalýsingunni skal tilgreina hvert hlutverk þeirra hefur verið.</w:t>
            </w:r>
          </w:p>
        </w:tc>
        <w:tc>
          <w:tcPr>
            <w:tcW w:w="991" w:type="dxa"/>
          </w:tcPr>
          <w:p w:rsidR="0048155C" w:rsidRPr="00C42A60" w:rsidRDefault="0048155C" w:rsidP="0048155C">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C</w:t>
            </w:r>
          </w:p>
        </w:tc>
      </w:tr>
      <w:tr w:rsidR="0048155C" w:rsidRPr="00C42A60" w:rsidTr="00C42A60">
        <w:trPr>
          <w:trHeight w:val="567"/>
        </w:trPr>
        <w:tc>
          <w:tcPr>
            <w:tcW w:w="851" w:type="dxa"/>
          </w:tcPr>
          <w:p w:rsidR="0048155C" w:rsidRPr="00C42A60" w:rsidRDefault="0048155C" w:rsidP="0048155C">
            <w:pPr>
              <w:pStyle w:val="Tflutexti"/>
              <w:spacing w:before="240" w:line="240" w:lineRule="auto"/>
              <w:rPr>
                <w:rFonts w:ascii="Times New Roman" w:hAnsi="Times New Roman" w:cs="Times New Roman"/>
                <w:sz w:val="18"/>
                <w:szCs w:val="18"/>
              </w:rPr>
            </w:pPr>
          </w:p>
        </w:tc>
        <w:tc>
          <w:tcPr>
            <w:tcW w:w="1134" w:type="dxa"/>
          </w:tcPr>
          <w:p w:rsidR="0048155C" w:rsidRPr="00C42A60" w:rsidRDefault="0048155C" w:rsidP="0048155C">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7.2.</w:t>
            </w:r>
          </w:p>
        </w:tc>
        <w:tc>
          <w:tcPr>
            <w:tcW w:w="6384" w:type="dxa"/>
          </w:tcPr>
          <w:p w:rsidR="0048155C" w:rsidRPr="00C42A60" w:rsidRDefault="0048155C" w:rsidP="0048155C">
            <w:pPr>
              <w:pStyle w:val="Tflutexti"/>
              <w:rPr>
                <w:rFonts w:ascii="Times New Roman" w:hAnsi="Times New Roman" w:cs="Times New Roman"/>
                <w:sz w:val="18"/>
                <w:szCs w:val="18"/>
              </w:rPr>
            </w:pPr>
            <w:r w:rsidRPr="00C42A60">
              <w:rPr>
                <w:rFonts w:ascii="Times New Roman" w:hAnsi="Times New Roman" w:cs="Times New Roman"/>
                <w:sz w:val="18"/>
                <w:szCs w:val="18"/>
              </w:rPr>
              <w:t>Aðrar upplýsingar í verðbréfalýsingunni sem endurskoðendur hafa endurskoðað eða kannað og ef endurskoðendur hafa lagt fram skýrslu. Endursögn skýrslunnar eða, með samþykki lög</w:t>
            </w:r>
            <w:r w:rsidR="00C83A85" w:rsidRPr="00C42A60">
              <w:rPr>
                <w:rFonts w:ascii="Times New Roman" w:hAnsi="Times New Roman" w:cs="Times New Roman"/>
                <w:sz w:val="18"/>
                <w:szCs w:val="18"/>
              </w:rPr>
              <w:softHyphen/>
            </w:r>
            <w:r w:rsidRPr="00C42A60">
              <w:rPr>
                <w:rFonts w:ascii="Times New Roman" w:hAnsi="Times New Roman" w:cs="Times New Roman"/>
                <w:sz w:val="18"/>
                <w:szCs w:val="18"/>
              </w:rPr>
              <w:t>bærs yfirvalds, samantekt á henni.</w:t>
            </w:r>
          </w:p>
        </w:tc>
        <w:tc>
          <w:tcPr>
            <w:tcW w:w="991" w:type="dxa"/>
          </w:tcPr>
          <w:p w:rsidR="0048155C" w:rsidRPr="00C42A60" w:rsidRDefault="0048155C" w:rsidP="0048155C">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A</w:t>
            </w:r>
          </w:p>
        </w:tc>
      </w:tr>
      <w:tr w:rsidR="0048155C" w:rsidRPr="00C42A60" w:rsidTr="00C42A60">
        <w:trPr>
          <w:trHeight w:val="567"/>
        </w:trPr>
        <w:tc>
          <w:tcPr>
            <w:tcW w:w="851" w:type="dxa"/>
          </w:tcPr>
          <w:p w:rsidR="0048155C" w:rsidRPr="00C42A60" w:rsidRDefault="0048155C" w:rsidP="0048155C">
            <w:pPr>
              <w:pStyle w:val="Tflutexti"/>
              <w:spacing w:before="240" w:line="240" w:lineRule="auto"/>
              <w:rPr>
                <w:rFonts w:ascii="Times New Roman" w:hAnsi="Times New Roman" w:cs="Times New Roman"/>
                <w:sz w:val="18"/>
                <w:szCs w:val="18"/>
              </w:rPr>
            </w:pPr>
          </w:p>
        </w:tc>
        <w:tc>
          <w:tcPr>
            <w:tcW w:w="1134" w:type="dxa"/>
          </w:tcPr>
          <w:p w:rsidR="0048155C" w:rsidRPr="00C42A60" w:rsidRDefault="0048155C" w:rsidP="0048155C">
            <w:pPr>
              <w:pStyle w:val="Tflutexti"/>
              <w:spacing w:line="240" w:lineRule="auto"/>
              <w:rPr>
                <w:rFonts w:ascii="Times New Roman" w:hAnsi="Times New Roman" w:cs="Times New Roman"/>
                <w:sz w:val="18"/>
                <w:szCs w:val="18"/>
              </w:rPr>
            </w:pPr>
            <w:r w:rsidRPr="00C42A60">
              <w:rPr>
                <w:rFonts w:ascii="Times New Roman" w:hAnsi="Times New Roman" w:cs="Times New Roman"/>
                <w:sz w:val="18"/>
                <w:szCs w:val="18"/>
              </w:rPr>
              <w:t>Liður 7.3.</w:t>
            </w:r>
          </w:p>
        </w:tc>
        <w:tc>
          <w:tcPr>
            <w:tcW w:w="6384" w:type="dxa"/>
          </w:tcPr>
          <w:p w:rsidR="0048155C" w:rsidRPr="00C42A60" w:rsidRDefault="0048155C" w:rsidP="0048155C">
            <w:pPr>
              <w:pStyle w:val="Tflutexti"/>
              <w:rPr>
                <w:rFonts w:ascii="Times New Roman" w:hAnsi="Times New Roman" w:cs="Times New Roman"/>
                <w:sz w:val="18"/>
                <w:szCs w:val="18"/>
              </w:rPr>
            </w:pPr>
            <w:r w:rsidRPr="00C42A60">
              <w:rPr>
                <w:rFonts w:ascii="Times New Roman" w:hAnsi="Times New Roman" w:cs="Times New Roman"/>
                <w:sz w:val="18"/>
                <w:szCs w:val="18"/>
              </w:rPr>
              <w:t>Lánshæfiseinkunnir sem gefnar eru verðbréfunum að beiðni útgefanda eða með samstarfi hans í matsferlinu. Stutt skýring á merkingu lánshæfiseinkunnanna ef matsfyrirtækið hefur áður birt hana.</w:t>
            </w:r>
          </w:p>
        </w:tc>
        <w:tc>
          <w:tcPr>
            <w:tcW w:w="991" w:type="dxa"/>
            <w:tcBorders>
              <w:bottom w:val="single" w:sz="4" w:space="0" w:color="auto"/>
            </w:tcBorders>
          </w:tcPr>
          <w:p w:rsidR="0048155C" w:rsidRPr="00C42A60" w:rsidRDefault="0048155C" w:rsidP="0048155C">
            <w:pPr>
              <w:pStyle w:val="Tflutexti"/>
              <w:spacing w:before="160" w:after="0" w:line="240" w:lineRule="auto"/>
              <w:rPr>
                <w:rFonts w:ascii="Times New Roman" w:hAnsi="Times New Roman" w:cs="Times New Roman"/>
                <w:sz w:val="18"/>
                <w:szCs w:val="18"/>
              </w:rPr>
            </w:pPr>
            <w:r w:rsidRPr="00C42A60">
              <w:rPr>
                <w:rFonts w:ascii="Times New Roman" w:hAnsi="Times New Roman" w:cs="Times New Roman"/>
                <w:sz w:val="18"/>
                <w:szCs w:val="18"/>
              </w:rPr>
              <w:t>Flokkur A</w:t>
            </w:r>
          </w:p>
        </w:tc>
      </w:tr>
    </w:tbl>
    <w:p w:rsidR="009B6F21" w:rsidRPr="00C42A60" w:rsidRDefault="009B6F21" w:rsidP="007F6312">
      <w:pPr>
        <w:pStyle w:val="Meginml"/>
        <w:rPr>
          <w:rFonts w:ascii="Times New Roman" w:hAnsi="Times New Roman" w:cs="Times New Roman"/>
          <w:sz w:val="18"/>
          <w:szCs w:val="18"/>
          <w:lang w:val="is-IS"/>
        </w:rPr>
      </w:pPr>
      <w:bookmarkStart w:id="0" w:name="_GoBack"/>
      <w:bookmarkEnd w:id="0"/>
    </w:p>
    <w:sectPr w:rsidR="009B6F21" w:rsidRPr="00C42A60"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0F" w:rsidRDefault="004B390F" w:rsidP="004C2AD6">
      <w:r>
        <w:separator/>
      </w:r>
    </w:p>
  </w:endnote>
  <w:endnote w:type="continuationSeparator" w:id="0">
    <w:p w:rsidR="004B390F" w:rsidRDefault="004B390F"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312" w:rsidRPr="007F6312" w:rsidRDefault="007F6312" w:rsidP="007F6312">
    <w:pPr>
      <w:pStyle w:val="Footer"/>
      <w:tabs>
        <w:tab w:val="clear" w:pos="9360"/>
        <w:tab w:val="center" w:pos="4532"/>
      </w:tabs>
      <w:rPr>
        <w:b/>
        <w:i/>
      </w:rPr>
    </w:pPr>
    <w:r w:rsidRPr="007F6312">
      <w:tab/>
    </w:r>
    <w:sdt>
      <w:sdtPr>
        <w:rPr>
          <w:b/>
          <w:i/>
        </w:rPr>
        <w:id w:val="121507023"/>
        <w:docPartObj>
          <w:docPartGallery w:val="Page Numbers (Bottom of Page)"/>
          <w:docPartUnique/>
        </w:docPartObj>
      </w:sdtPr>
      <w:sdtEndPr>
        <w:rPr>
          <w:i w:val="0"/>
          <w:noProof/>
        </w:rPr>
      </w:sdtEndPr>
      <w:sdtContent>
        <w:r w:rsidRPr="001E5E3E">
          <w:rPr>
            <w:rFonts w:ascii="Syntax LT Std" w:hAnsi="Syntax LT Std"/>
            <w:b/>
            <w:sz w:val="18"/>
            <w:szCs w:val="18"/>
          </w:rPr>
          <w:fldChar w:fldCharType="begin"/>
        </w:r>
        <w:r w:rsidRPr="001E5E3E">
          <w:rPr>
            <w:rFonts w:ascii="Syntax LT Std" w:hAnsi="Syntax LT Std"/>
            <w:sz w:val="18"/>
            <w:szCs w:val="18"/>
          </w:rPr>
          <w:instrText xml:space="preserve"> PAGE   \* MERGEFORMAT </w:instrText>
        </w:r>
        <w:r w:rsidRPr="001E5E3E">
          <w:rPr>
            <w:rFonts w:ascii="Syntax LT Std" w:hAnsi="Syntax LT Std"/>
            <w:b/>
            <w:sz w:val="18"/>
            <w:szCs w:val="18"/>
          </w:rPr>
          <w:fldChar w:fldCharType="separate"/>
        </w:r>
        <w:r w:rsidR="00C42A60" w:rsidRPr="00C42A60">
          <w:rPr>
            <w:rFonts w:ascii="Syntax LT Std" w:hAnsi="Syntax LT Std"/>
            <w:b/>
            <w:noProof/>
            <w:sz w:val="18"/>
            <w:szCs w:val="18"/>
          </w:rPr>
          <w:t>4</w:t>
        </w:r>
        <w:r w:rsidRPr="001E5E3E">
          <w:rPr>
            <w:rFonts w:ascii="Syntax LT Std" w:hAnsi="Syntax LT Std"/>
            <w:b/>
            <w:noProof/>
            <w:sz w:val="18"/>
            <w:szCs w:val="18"/>
          </w:rPr>
          <w:fldChar w:fldCharType="end"/>
        </w:r>
      </w:sdtContent>
    </w:sdt>
    <w:r w:rsidRPr="001E5E3E">
      <w:rPr>
        <w:noProof/>
      </w:rPr>
      <w:tab/>
    </w:r>
    <w:r w:rsidRPr="007F6312">
      <w:rPr>
        <w:noProof/>
      </w:rPr>
      <w:tab/>
    </w:r>
  </w:p>
  <w:p w:rsidR="007F6312" w:rsidRPr="007F6312" w:rsidRDefault="007F6312">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86433"/>
      <w:docPartObj>
        <w:docPartGallery w:val="Page Numbers (Bottom of Page)"/>
        <w:docPartUnique/>
      </w:docPartObj>
    </w:sdtPr>
    <w:sdtEndPr>
      <w:rPr>
        <w:rFonts w:ascii="Syntax LT Std" w:hAnsi="Syntax LT Std"/>
        <w:b/>
        <w:noProof/>
        <w:sz w:val="18"/>
        <w:szCs w:val="18"/>
      </w:rPr>
    </w:sdtEndPr>
    <w:sdtContent>
      <w:p w:rsidR="007B0B36" w:rsidRPr="007B5B30" w:rsidRDefault="007B0B36">
        <w:pPr>
          <w:pStyle w:val="Footer"/>
          <w:jc w:val="center"/>
          <w:rPr>
            <w:rFonts w:ascii="Syntax LT Std" w:hAnsi="Syntax LT Std"/>
            <w:b/>
            <w:sz w:val="18"/>
            <w:szCs w:val="18"/>
          </w:rPr>
        </w:pPr>
        <w:r w:rsidRPr="007B5B30">
          <w:rPr>
            <w:rFonts w:ascii="Syntax LT Std" w:hAnsi="Syntax LT Std"/>
            <w:b/>
            <w:sz w:val="18"/>
            <w:szCs w:val="18"/>
          </w:rPr>
          <w:fldChar w:fldCharType="begin"/>
        </w:r>
        <w:r w:rsidRPr="007B5B30">
          <w:rPr>
            <w:rFonts w:ascii="Syntax LT Std" w:hAnsi="Syntax LT Std"/>
            <w:sz w:val="18"/>
            <w:szCs w:val="18"/>
          </w:rPr>
          <w:instrText xml:space="preserve"> PAGE   \* MERGEFORMAT </w:instrText>
        </w:r>
        <w:r w:rsidRPr="007B5B30">
          <w:rPr>
            <w:rFonts w:ascii="Syntax LT Std" w:hAnsi="Syntax LT Std"/>
            <w:b/>
            <w:sz w:val="18"/>
            <w:szCs w:val="18"/>
          </w:rPr>
          <w:fldChar w:fldCharType="separate"/>
        </w:r>
        <w:r w:rsidR="00C42A60" w:rsidRPr="00C42A60">
          <w:rPr>
            <w:rFonts w:ascii="Syntax LT Std" w:hAnsi="Syntax LT Std"/>
            <w:b/>
            <w:noProof/>
            <w:sz w:val="18"/>
            <w:szCs w:val="18"/>
          </w:rPr>
          <w:t>1</w:t>
        </w:r>
        <w:r w:rsidRPr="007B5B30">
          <w:rPr>
            <w:rFonts w:ascii="Syntax LT Std" w:hAnsi="Syntax LT Std"/>
            <w:b/>
            <w:noProof/>
            <w:sz w:val="18"/>
            <w:szCs w:val="18"/>
          </w:rPr>
          <w:fldChar w:fldCharType="end"/>
        </w:r>
      </w:p>
    </w:sdtContent>
  </w:sdt>
  <w:p w:rsidR="007B0B36" w:rsidRDefault="007B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0F" w:rsidRDefault="004B390F" w:rsidP="004C2AD6">
      <w:r>
        <w:separator/>
      </w:r>
    </w:p>
  </w:footnote>
  <w:footnote w:type="continuationSeparator" w:id="0">
    <w:p w:rsidR="004B390F" w:rsidRDefault="004B390F"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6A" w:rsidRDefault="0023476A">
    <w:pPr>
      <w:pStyle w:val="Header"/>
    </w:pPr>
  </w:p>
  <w:p w:rsidR="0023476A" w:rsidRDefault="0023476A">
    <w:pPr>
      <w:pStyle w:val="Header"/>
    </w:pPr>
    <w:r>
      <w:rPr>
        <w:noProof/>
        <w:lang w:val="is-IS"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36" w:rsidRDefault="007B0B36">
    <w:pPr>
      <w:pStyle w:val="Header"/>
    </w:pPr>
    <w:r>
      <w:rPr>
        <w:noProof/>
        <w:lang w:val="is-IS"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663"/>
    <w:multiLevelType w:val="hybridMultilevel"/>
    <w:tmpl w:val="5F1405C8"/>
    <w:lvl w:ilvl="0" w:tplc="22FED7E0">
      <w:start w:val="1"/>
      <w:numFmt w:val="lowerLetter"/>
      <w:lvlText w:val="%1)"/>
      <w:lvlJc w:val="left"/>
      <w:pPr>
        <w:ind w:left="722" w:hanging="705"/>
      </w:pPr>
      <w:rPr>
        <w:rFonts w:hint="default"/>
      </w:rPr>
    </w:lvl>
    <w:lvl w:ilvl="1" w:tplc="040F0019" w:tentative="1">
      <w:start w:val="1"/>
      <w:numFmt w:val="lowerLetter"/>
      <w:lvlText w:val="%2."/>
      <w:lvlJc w:val="left"/>
      <w:pPr>
        <w:ind w:left="1097" w:hanging="360"/>
      </w:pPr>
    </w:lvl>
    <w:lvl w:ilvl="2" w:tplc="040F001B" w:tentative="1">
      <w:start w:val="1"/>
      <w:numFmt w:val="lowerRoman"/>
      <w:lvlText w:val="%3."/>
      <w:lvlJc w:val="right"/>
      <w:pPr>
        <w:ind w:left="1817" w:hanging="180"/>
      </w:pPr>
    </w:lvl>
    <w:lvl w:ilvl="3" w:tplc="040F000F" w:tentative="1">
      <w:start w:val="1"/>
      <w:numFmt w:val="decimal"/>
      <w:lvlText w:val="%4."/>
      <w:lvlJc w:val="left"/>
      <w:pPr>
        <w:ind w:left="2537" w:hanging="360"/>
      </w:pPr>
    </w:lvl>
    <w:lvl w:ilvl="4" w:tplc="040F0019" w:tentative="1">
      <w:start w:val="1"/>
      <w:numFmt w:val="lowerLetter"/>
      <w:lvlText w:val="%5."/>
      <w:lvlJc w:val="left"/>
      <w:pPr>
        <w:ind w:left="3257" w:hanging="360"/>
      </w:pPr>
    </w:lvl>
    <w:lvl w:ilvl="5" w:tplc="040F001B" w:tentative="1">
      <w:start w:val="1"/>
      <w:numFmt w:val="lowerRoman"/>
      <w:lvlText w:val="%6."/>
      <w:lvlJc w:val="right"/>
      <w:pPr>
        <w:ind w:left="3977" w:hanging="180"/>
      </w:pPr>
    </w:lvl>
    <w:lvl w:ilvl="6" w:tplc="040F000F" w:tentative="1">
      <w:start w:val="1"/>
      <w:numFmt w:val="decimal"/>
      <w:lvlText w:val="%7."/>
      <w:lvlJc w:val="left"/>
      <w:pPr>
        <w:ind w:left="4697" w:hanging="360"/>
      </w:pPr>
    </w:lvl>
    <w:lvl w:ilvl="7" w:tplc="040F0019" w:tentative="1">
      <w:start w:val="1"/>
      <w:numFmt w:val="lowerLetter"/>
      <w:lvlText w:val="%8."/>
      <w:lvlJc w:val="left"/>
      <w:pPr>
        <w:ind w:left="5417" w:hanging="360"/>
      </w:pPr>
    </w:lvl>
    <w:lvl w:ilvl="8" w:tplc="040F001B" w:tentative="1">
      <w:start w:val="1"/>
      <w:numFmt w:val="lowerRoman"/>
      <w:lvlText w:val="%9."/>
      <w:lvlJc w:val="right"/>
      <w:pPr>
        <w:ind w:left="6137" w:hanging="180"/>
      </w:pPr>
    </w:lvl>
  </w:abstractNum>
  <w:abstractNum w:abstractNumId="1"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2"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3" w15:restartNumberingAfterBreak="0">
    <w:nsid w:val="19CA0C35"/>
    <w:multiLevelType w:val="hybridMultilevel"/>
    <w:tmpl w:val="6E24E5F6"/>
    <w:lvl w:ilvl="0" w:tplc="95E2AEB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7"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8"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9" w15:restartNumberingAfterBreak="0">
    <w:nsid w:val="4B26306A"/>
    <w:multiLevelType w:val="hybridMultilevel"/>
    <w:tmpl w:val="878A5642"/>
    <w:lvl w:ilvl="0" w:tplc="A796A16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B2A4D42"/>
    <w:multiLevelType w:val="hybridMultilevel"/>
    <w:tmpl w:val="41885D98"/>
    <w:lvl w:ilvl="0" w:tplc="A7FAC66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56463D"/>
    <w:multiLevelType w:val="hybridMultilevel"/>
    <w:tmpl w:val="3DF40772"/>
    <w:lvl w:ilvl="0" w:tplc="16DC65DC">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66C97301"/>
    <w:multiLevelType w:val="hybridMultilevel"/>
    <w:tmpl w:val="AF8E56D2"/>
    <w:lvl w:ilvl="0" w:tplc="32AA02F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6"/>
  </w:num>
  <w:num w:numId="2">
    <w:abstractNumId w:val="11"/>
  </w:num>
  <w:num w:numId="3">
    <w:abstractNumId w:val="5"/>
  </w:num>
  <w:num w:numId="4">
    <w:abstractNumId w:val="1"/>
  </w:num>
  <w:num w:numId="5">
    <w:abstractNumId w:val="6"/>
  </w:num>
  <w:num w:numId="6">
    <w:abstractNumId w:val="4"/>
  </w:num>
  <w:num w:numId="7">
    <w:abstractNumId w:val="13"/>
  </w:num>
  <w:num w:numId="8">
    <w:abstractNumId w:val="14"/>
  </w:num>
  <w:num w:numId="9">
    <w:abstractNumId w:val="8"/>
  </w:num>
  <w:num w:numId="10">
    <w:abstractNumId w:val="2"/>
  </w:num>
  <w:num w:numId="11">
    <w:abstractNumId w:val="17"/>
  </w:num>
  <w:num w:numId="12">
    <w:abstractNumId w:val="7"/>
  </w:num>
  <w:num w:numId="13">
    <w:abstractNumId w:val="18"/>
  </w:num>
  <w:num w:numId="14">
    <w:abstractNumId w:val="10"/>
  </w:num>
  <w:num w:numId="15">
    <w:abstractNumId w:val="12"/>
  </w:num>
  <w:num w:numId="16">
    <w:abstractNumId w:val="15"/>
  </w:num>
  <w:num w:numId="17">
    <w:abstractNumId w:val="0"/>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onsecutiveHyphenLimit w:val="4"/>
  <w:hyphenationZone w:val="425"/>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4000"/>
    <w:rsid w:val="000117D6"/>
    <w:rsid w:val="000472F2"/>
    <w:rsid w:val="00071910"/>
    <w:rsid w:val="0008056E"/>
    <w:rsid w:val="000969A7"/>
    <w:rsid w:val="000C4A85"/>
    <w:rsid w:val="000E3F84"/>
    <w:rsid w:val="00110951"/>
    <w:rsid w:val="00112D07"/>
    <w:rsid w:val="0011486D"/>
    <w:rsid w:val="00115C50"/>
    <w:rsid w:val="00115CCE"/>
    <w:rsid w:val="00145496"/>
    <w:rsid w:val="0015527B"/>
    <w:rsid w:val="00166A8A"/>
    <w:rsid w:val="00173F0B"/>
    <w:rsid w:val="001900B4"/>
    <w:rsid w:val="001A16B9"/>
    <w:rsid w:val="001A4B41"/>
    <w:rsid w:val="001C014B"/>
    <w:rsid w:val="001E5E3E"/>
    <w:rsid w:val="0023476A"/>
    <w:rsid w:val="0027081A"/>
    <w:rsid w:val="00274D4A"/>
    <w:rsid w:val="002776DC"/>
    <w:rsid w:val="002834C2"/>
    <w:rsid w:val="002C14F6"/>
    <w:rsid w:val="002C1F03"/>
    <w:rsid w:val="002C4DEE"/>
    <w:rsid w:val="002D383E"/>
    <w:rsid w:val="002D5752"/>
    <w:rsid w:val="002E73A5"/>
    <w:rsid w:val="002F42A8"/>
    <w:rsid w:val="0034708D"/>
    <w:rsid w:val="003530CE"/>
    <w:rsid w:val="0037551E"/>
    <w:rsid w:val="0038196C"/>
    <w:rsid w:val="003A6ACB"/>
    <w:rsid w:val="003B1FA0"/>
    <w:rsid w:val="003B26F8"/>
    <w:rsid w:val="003B7EF8"/>
    <w:rsid w:val="00400584"/>
    <w:rsid w:val="004055BE"/>
    <w:rsid w:val="00453322"/>
    <w:rsid w:val="00472427"/>
    <w:rsid w:val="0048155C"/>
    <w:rsid w:val="004B390F"/>
    <w:rsid w:val="004C2AD6"/>
    <w:rsid w:val="004F7A17"/>
    <w:rsid w:val="00553173"/>
    <w:rsid w:val="005A29F9"/>
    <w:rsid w:val="005B6EED"/>
    <w:rsid w:val="005F58FF"/>
    <w:rsid w:val="00606C30"/>
    <w:rsid w:val="00616F56"/>
    <w:rsid w:val="00620C4C"/>
    <w:rsid w:val="00625694"/>
    <w:rsid w:val="00646C80"/>
    <w:rsid w:val="006743E4"/>
    <w:rsid w:val="006903A6"/>
    <w:rsid w:val="00695FBC"/>
    <w:rsid w:val="006A09C0"/>
    <w:rsid w:val="006C5373"/>
    <w:rsid w:val="006C70F2"/>
    <w:rsid w:val="006D7F78"/>
    <w:rsid w:val="00706462"/>
    <w:rsid w:val="00737D2D"/>
    <w:rsid w:val="00753BAC"/>
    <w:rsid w:val="00760BE8"/>
    <w:rsid w:val="007B0B36"/>
    <w:rsid w:val="007B4FD3"/>
    <w:rsid w:val="007B5B30"/>
    <w:rsid w:val="007E3186"/>
    <w:rsid w:val="007E461F"/>
    <w:rsid w:val="007F6312"/>
    <w:rsid w:val="008102DF"/>
    <w:rsid w:val="00843318"/>
    <w:rsid w:val="00850094"/>
    <w:rsid w:val="00852758"/>
    <w:rsid w:val="00884E14"/>
    <w:rsid w:val="008D2569"/>
    <w:rsid w:val="00911C1E"/>
    <w:rsid w:val="00934E11"/>
    <w:rsid w:val="00955152"/>
    <w:rsid w:val="0096481A"/>
    <w:rsid w:val="00997828"/>
    <w:rsid w:val="009B6F21"/>
    <w:rsid w:val="009C2663"/>
    <w:rsid w:val="009D0B31"/>
    <w:rsid w:val="009D541A"/>
    <w:rsid w:val="009E1659"/>
    <w:rsid w:val="00A6629E"/>
    <w:rsid w:val="00A861F4"/>
    <w:rsid w:val="00B271B8"/>
    <w:rsid w:val="00B724CE"/>
    <w:rsid w:val="00B75D56"/>
    <w:rsid w:val="00B851E6"/>
    <w:rsid w:val="00B97C91"/>
    <w:rsid w:val="00BA4C40"/>
    <w:rsid w:val="00BC4587"/>
    <w:rsid w:val="00BF72D5"/>
    <w:rsid w:val="00C42A60"/>
    <w:rsid w:val="00C50053"/>
    <w:rsid w:val="00C5268A"/>
    <w:rsid w:val="00C555A0"/>
    <w:rsid w:val="00C7686E"/>
    <w:rsid w:val="00C83A85"/>
    <w:rsid w:val="00CB34D8"/>
    <w:rsid w:val="00CD20EA"/>
    <w:rsid w:val="00CD5159"/>
    <w:rsid w:val="00CF771D"/>
    <w:rsid w:val="00D16F4E"/>
    <w:rsid w:val="00D70593"/>
    <w:rsid w:val="00D94D99"/>
    <w:rsid w:val="00DB324A"/>
    <w:rsid w:val="00DE116E"/>
    <w:rsid w:val="00DF0B2D"/>
    <w:rsid w:val="00E1322B"/>
    <w:rsid w:val="00E272DD"/>
    <w:rsid w:val="00E62101"/>
    <w:rsid w:val="00E8597A"/>
    <w:rsid w:val="00E90779"/>
    <w:rsid w:val="00EB1F15"/>
    <w:rsid w:val="00EB2C0B"/>
    <w:rsid w:val="00EF0CBF"/>
    <w:rsid w:val="00EF7920"/>
    <w:rsid w:val="00F256B2"/>
    <w:rsid w:val="00F54F76"/>
    <w:rsid w:val="00F72C3C"/>
    <w:rsid w:val="00F75224"/>
    <w:rsid w:val="00FA026D"/>
    <w:rsid w:val="00FC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3B7EF8"/>
    <w:pPr>
      <w:spacing w:line="200" w:lineRule="exact"/>
    </w:pPr>
    <w:rPr>
      <w:b w:val="0"/>
      <w:sz w:val="16"/>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character" w:styleId="BookTitle">
    <w:name w:val="Book Title"/>
    <w:basedOn w:val="DefaultParagraphFont"/>
    <w:uiPriority w:val="33"/>
    <w:qFormat/>
    <w:rsid w:val="00C555A0"/>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55577E-512A-4AD6-858A-BBF0BC5E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127</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46</cp:revision>
  <cp:lastPrinted>2020-02-10T13:55:00Z</cp:lastPrinted>
  <dcterms:created xsi:type="dcterms:W3CDTF">2020-01-21T10:14:00Z</dcterms:created>
  <dcterms:modified xsi:type="dcterms:W3CDTF">2020-05-05T08:31:00Z</dcterms:modified>
</cp:coreProperties>
</file>