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91D0" w14:textId="5FEAA283" w:rsidR="00B724CE" w:rsidRPr="007A149C" w:rsidRDefault="002A63D2" w:rsidP="00B724CE">
      <w:pPr>
        <w:pStyle w:val="FyrirsgnrauFMEbaratitill"/>
        <w:spacing w:after="120"/>
        <w:jc w:val="center"/>
        <w:rPr>
          <w:rFonts w:ascii="Times New Roman" w:hAnsi="Times New Roman" w:cs="Times New Roman"/>
          <w:color w:val="000000" w:themeColor="text1"/>
          <w:lang w:val="is-IS"/>
        </w:rPr>
      </w:pPr>
      <w:r w:rsidRPr="007A149C">
        <w:rPr>
          <w:rFonts w:ascii="Times New Roman" w:hAnsi="Times New Roman" w:cs="Times New Roman"/>
          <w:color w:val="000000" w:themeColor="text1"/>
          <w:lang w:val="is-IS"/>
        </w:rPr>
        <w:t>2</w:t>
      </w:r>
      <w:r w:rsidR="00D42098" w:rsidRPr="007A149C">
        <w:rPr>
          <w:rFonts w:ascii="Times New Roman" w:hAnsi="Times New Roman" w:cs="Times New Roman"/>
          <w:color w:val="000000" w:themeColor="text1"/>
          <w:lang w:val="is-IS"/>
        </w:rPr>
        <w:t>4</w:t>
      </w:r>
      <w:r w:rsidR="00B724CE" w:rsidRPr="007A149C">
        <w:rPr>
          <w:rFonts w:ascii="Times New Roman" w:hAnsi="Times New Roman" w:cs="Times New Roman"/>
          <w:color w:val="000000" w:themeColor="text1"/>
          <w:lang w:val="is-IS"/>
        </w:rPr>
        <w:t>. VIÐAUKI</w:t>
      </w:r>
    </w:p>
    <w:p w14:paraId="61066B77" w14:textId="1A450D1D" w:rsidR="00C85AF6" w:rsidRPr="007A149C" w:rsidRDefault="00C85AF6" w:rsidP="00C85AF6">
      <w:pPr>
        <w:pStyle w:val="Meginml"/>
        <w:jc w:val="center"/>
        <w:rPr>
          <w:rFonts w:ascii="Times New Roman" w:hAnsi="Times New Roman" w:cs="Times New Roman"/>
          <w:sz w:val="24"/>
        </w:rPr>
      </w:pPr>
      <w:r w:rsidRPr="007A149C">
        <w:rPr>
          <w:rFonts w:ascii="Times New Roman" w:hAnsi="Times New Roman" w:cs="Times New Roman"/>
          <w:sz w:val="24"/>
        </w:rPr>
        <w:t xml:space="preserve">ÚTGEFANDALÝSING FYRIR ESB-VAXTARLÝSINGU </w:t>
      </w:r>
      <w:r w:rsidRPr="007A149C">
        <w:rPr>
          <w:rFonts w:ascii="Times New Roman" w:hAnsi="Times New Roman" w:cs="Times New Roman"/>
          <w:sz w:val="24"/>
        </w:rPr>
        <w:br/>
        <w:t>FYRIR HLUTABRÉFATENGD VERÐBRÉF</w:t>
      </w:r>
    </w:p>
    <w:p w14:paraId="60BFAEED" w14:textId="2DE345DD" w:rsidR="00220ED2" w:rsidRPr="007A149C" w:rsidRDefault="002A63D2" w:rsidP="00220ED2">
      <w:pPr>
        <w:pStyle w:val="KaflaheitiFME"/>
        <w:rPr>
          <w:rFonts w:ascii="Times New Roman" w:eastAsia="Times New Roman" w:hAnsi="Times New Roman" w:cs="Times New Roman"/>
          <w:sz w:val="20"/>
          <w:szCs w:val="20"/>
          <w:lang w:eastAsia="en-GB"/>
        </w:rPr>
      </w:pPr>
      <w:r w:rsidRPr="007A149C">
        <w:rPr>
          <w:rFonts w:ascii="Times New Roman" w:eastAsia="Times New Roman" w:hAnsi="Times New Roman" w:cs="Times New Roman"/>
          <w:sz w:val="20"/>
          <w:szCs w:val="20"/>
          <w:lang w:eastAsia="en-GB"/>
        </w:rPr>
        <w:t>FRAMSELD REGLUGERÐ FRAM</w:t>
      </w:r>
      <w:r w:rsidR="00C85AF6" w:rsidRPr="007A149C">
        <w:rPr>
          <w:rFonts w:ascii="Times New Roman" w:eastAsia="Times New Roman" w:hAnsi="Times New Roman" w:cs="Times New Roman"/>
          <w:sz w:val="20"/>
          <w:szCs w:val="20"/>
          <w:lang w:eastAsia="en-GB"/>
        </w:rPr>
        <w:t>KVÆMDASTJÓRNARINNAR (ESB) 2019/980</w:t>
      </w:r>
    </w:p>
    <w:p w14:paraId="1BE34B89" w14:textId="77777777" w:rsidR="00D6147D" w:rsidRPr="007A149C" w:rsidRDefault="00D6147D" w:rsidP="007B4FD3">
      <w:pPr>
        <w:pStyle w:val="Meginml"/>
        <w:rPr>
          <w:rFonts w:ascii="Times New Roman" w:hAnsi="Times New Roman" w:cs="Times New Roman"/>
        </w:rPr>
      </w:pPr>
    </w:p>
    <w:p w14:paraId="3624DC5E" w14:textId="18B63FFC" w:rsidR="00D42098" w:rsidRPr="007A149C" w:rsidRDefault="00D42098" w:rsidP="00D42098">
      <w:pPr>
        <w:pStyle w:val="Meginml"/>
        <w:rPr>
          <w:rFonts w:ascii="Times New Roman" w:hAnsi="Times New Roman" w:cs="Times New Roman"/>
          <w:lang w:val="is-IS"/>
        </w:rPr>
      </w:pPr>
      <w:r w:rsidRPr="007A149C">
        <w:rPr>
          <w:rFonts w:ascii="Times New Roman" w:hAnsi="Times New Roman" w:cs="Times New Roman"/>
          <w:lang w:val="is-IS" w:eastAsia="is-IS"/>
        </w:rPr>
        <w:t xml:space="preserve">Ef ósamræmi er á milli íslensks og ensks texta framseldrar reglugerðar framkvæmdastjórnarinnar </w:t>
      </w:r>
      <w:r w:rsidR="00C85AF6" w:rsidRPr="007A149C">
        <w:rPr>
          <w:rFonts w:ascii="Times New Roman" w:hAnsi="Times New Roman" w:cs="Times New Roman"/>
          <w:lang w:val="is-IS" w:eastAsia="is-IS"/>
        </w:rPr>
        <w:t>(ESB) 2019/980</w:t>
      </w:r>
      <w:r w:rsidRPr="007A149C">
        <w:rPr>
          <w:rFonts w:ascii="Times New Roman" w:hAnsi="Times New Roman" w:cs="Times New Roman"/>
          <w:lang w:val="is-IS" w:eastAsia="is-IS"/>
        </w:rPr>
        <w:t xml:space="preserve"> skal skýra íslenska textann með hliðsjón af enska textanum. Ef ósamræmi er á milli textans í þessu skjali og texta framseldrar reglugerðar framkvæmdastjórnarinnar</w:t>
      </w:r>
      <w:r w:rsidR="00C85AF6" w:rsidRPr="007A149C">
        <w:rPr>
          <w:rFonts w:ascii="Times New Roman" w:hAnsi="Times New Roman" w:cs="Times New Roman"/>
          <w:lang w:val="is-IS" w:eastAsia="is-IS"/>
        </w:rPr>
        <w:t xml:space="preserve"> (ESB) 2019/980</w:t>
      </w:r>
      <w:r w:rsidRPr="007A149C">
        <w:rPr>
          <w:rFonts w:ascii="Times New Roman" w:hAnsi="Times New Roman" w:cs="Times New Roman"/>
          <w:lang w:val="is-IS" w:eastAsia="is-IS"/>
        </w:rPr>
        <w:t xml:space="preserve"> er það texti reglu</w:t>
      </w:r>
      <w:r w:rsidR="00945C18" w:rsidRPr="007A149C">
        <w:rPr>
          <w:rFonts w:ascii="Times New Roman" w:hAnsi="Times New Roman" w:cs="Times New Roman"/>
          <w:lang w:val="is-IS" w:eastAsia="is-IS"/>
        </w:rPr>
        <w:softHyphen/>
      </w:r>
      <w:r w:rsidRPr="007A149C">
        <w:rPr>
          <w:rFonts w:ascii="Times New Roman" w:hAnsi="Times New Roman" w:cs="Times New Roman"/>
          <w:lang w:val="is-IS" w:eastAsia="is-IS"/>
        </w:rPr>
        <w:t xml:space="preserve">gerðarinnar sem gildir. </w:t>
      </w:r>
    </w:p>
    <w:p w14:paraId="7289B9A7" w14:textId="77777777" w:rsidR="007B4FD3" w:rsidRPr="007A149C"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845"/>
        <w:gridCol w:w="1097"/>
        <w:gridCol w:w="6432"/>
        <w:gridCol w:w="986"/>
      </w:tblGrid>
      <w:tr w:rsidR="006F4DC8" w:rsidRPr="007A149C" w14:paraId="4F5CC788" w14:textId="77777777" w:rsidTr="00AF6753">
        <w:trPr>
          <w:trHeight w:val="567"/>
        </w:trPr>
        <w:tc>
          <w:tcPr>
            <w:tcW w:w="845" w:type="dxa"/>
          </w:tcPr>
          <w:p w14:paraId="28A41D60" w14:textId="77777777" w:rsidR="006F4DC8" w:rsidRPr="007A149C" w:rsidRDefault="006F4DC8" w:rsidP="00FE78CE">
            <w:pPr>
              <w:pStyle w:val="Tflutexti"/>
              <w:spacing w:before="0" w:after="0"/>
              <w:jc w:val="left"/>
              <w:rPr>
                <w:rFonts w:ascii="Times New Roman" w:hAnsi="Times New Roman" w:cs="Times New Roman"/>
                <w:sz w:val="18"/>
                <w:szCs w:val="18"/>
              </w:rPr>
            </w:pPr>
            <w:r w:rsidRPr="007A149C">
              <w:rPr>
                <w:rFonts w:ascii="Times New Roman" w:hAnsi="Times New Roman" w:cs="Times New Roman"/>
                <w:sz w:val="18"/>
                <w:szCs w:val="18"/>
              </w:rPr>
              <w:t>Kafli nr.</w:t>
            </w:r>
          </w:p>
          <w:p w14:paraId="3B07C052" w14:textId="77777777" w:rsidR="006F4DC8" w:rsidRPr="007A149C" w:rsidRDefault="006F4DC8" w:rsidP="00FE78CE">
            <w:pPr>
              <w:pStyle w:val="Tflutexti"/>
              <w:spacing w:before="0" w:after="0" w:line="240" w:lineRule="auto"/>
              <w:jc w:val="left"/>
              <w:rPr>
                <w:rFonts w:ascii="Times New Roman" w:hAnsi="Times New Roman" w:cs="Times New Roman"/>
                <w:sz w:val="18"/>
                <w:szCs w:val="18"/>
              </w:rPr>
            </w:pPr>
            <w:r w:rsidRPr="007A149C">
              <w:rPr>
                <w:rFonts w:ascii="Times New Roman" w:hAnsi="Times New Roman" w:cs="Times New Roman"/>
                <w:sz w:val="18"/>
                <w:szCs w:val="18"/>
              </w:rPr>
              <w:t>Bls. nr.</w:t>
            </w:r>
          </w:p>
        </w:tc>
        <w:tc>
          <w:tcPr>
            <w:tcW w:w="1097" w:type="dxa"/>
          </w:tcPr>
          <w:p w14:paraId="3369D877" w14:textId="77777777" w:rsidR="006F4DC8" w:rsidRPr="007A149C" w:rsidRDefault="006F4DC8" w:rsidP="00E81BDD">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1. ÞÁTTUR</w:t>
            </w:r>
          </w:p>
        </w:tc>
        <w:tc>
          <w:tcPr>
            <w:tcW w:w="7418" w:type="dxa"/>
            <w:gridSpan w:val="2"/>
          </w:tcPr>
          <w:p w14:paraId="3C39E4CB"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AÐILAR SEM BERA ÁBYRGÐ, UPPLÝSINGAR FRÁ ÞRIÐJU AÐILUM, SKÝRSLUR SÉRFRÆÐINGA OG STAÐFESTING LÖGBÆRS YFIRVALDS</w:t>
            </w:r>
          </w:p>
          <w:p w14:paraId="2C298194" w14:textId="140B0EE0" w:rsidR="006F4DC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i/>
                <w:sz w:val="18"/>
                <w:szCs w:val="18"/>
              </w:rPr>
              <w:t>Í þessum þætti skal veita upplýsingar um þá aðila sem bera ábyrgð á efni útgefandalýsingar fyrir ESB-vaxtarlýsingu. Tilgangur þessa þáttar er að veita fjárfestum vissu um áreiðanleika upplýsinganna sem fram koma í lýsingunni. Ennfremur veitir þessi þáttur upplýsingar um lagagrundvöll ESB-vaxtarlýsingarinnar og staðfestingu lögbærs yfirvalds á henni.</w:t>
            </w:r>
          </w:p>
        </w:tc>
      </w:tr>
      <w:tr w:rsidR="00110EF7" w:rsidRPr="007A149C" w14:paraId="283EE312" w14:textId="77777777" w:rsidTr="003C7DDB">
        <w:trPr>
          <w:trHeight w:val="567"/>
        </w:trPr>
        <w:tc>
          <w:tcPr>
            <w:tcW w:w="845" w:type="dxa"/>
          </w:tcPr>
          <w:p w14:paraId="355F9229" w14:textId="77777777" w:rsidR="00110EF7" w:rsidRPr="007A149C" w:rsidRDefault="00110EF7" w:rsidP="00E81BDD">
            <w:pPr>
              <w:pStyle w:val="Tflutexti"/>
              <w:spacing w:before="240" w:line="240" w:lineRule="auto"/>
              <w:rPr>
                <w:rFonts w:ascii="Times New Roman" w:hAnsi="Times New Roman" w:cs="Times New Roman"/>
                <w:sz w:val="18"/>
                <w:szCs w:val="18"/>
              </w:rPr>
            </w:pPr>
          </w:p>
        </w:tc>
        <w:tc>
          <w:tcPr>
            <w:tcW w:w="1097" w:type="dxa"/>
          </w:tcPr>
          <w:p w14:paraId="2E76FBFF" w14:textId="77777777" w:rsidR="00110EF7" w:rsidRPr="007A149C" w:rsidRDefault="00110EF7" w:rsidP="00E81BDD">
            <w:pPr>
              <w:pStyle w:val="Tflutexti"/>
              <w:spacing w:before="240" w:line="240" w:lineRule="auto"/>
              <w:rPr>
                <w:rFonts w:ascii="Times New Roman" w:hAnsi="Times New Roman" w:cs="Times New Roman"/>
                <w:sz w:val="18"/>
                <w:szCs w:val="18"/>
              </w:rPr>
            </w:pPr>
            <w:r w:rsidRPr="007A149C">
              <w:rPr>
                <w:rFonts w:ascii="Times New Roman" w:hAnsi="Times New Roman" w:cs="Times New Roman"/>
                <w:sz w:val="18"/>
                <w:szCs w:val="18"/>
              </w:rPr>
              <w:t>Liður 1.1.</w:t>
            </w:r>
          </w:p>
        </w:tc>
        <w:tc>
          <w:tcPr>
            <w:tcW w:w="7418" w:type="dxa"/>
            <w:gridSpan w:val="2"/>
          </w:tcPr>
          <w:p w14:paraId="25AE3BF5" w14:textId="7178A086"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inga, þ.m.t. aðila í stjórn, framkvæmdastjórn eða eftirlitsstjórn útgefanda, skulu þeir tilgreindir með nafni og stöðuheiti. Sé um að ræða lögaðila skal tilgreina nafn þeirra og skráða skrifstofu.</w:t>
            </w:r>
          </w:p>
        </w:tc>
      </w:tr>
      <w:tr w:rsidR="00110EF7" w:rsidRPr="007A149C" w14:paraId="06FD13E7" w14:textId="77777777" w:rsidTr="00606B4E">
        <w:trPr>
          <w:trHeight w:val="567"/>
        </w:trPr>
        <w:tc>
          <w:tcPr>
            <w:tcW w:w="845" w:type="dxa"/>
          </w:tcPr>
          <w:p w14:paraId="0F9A04CE" w14:textId="77777777" w:rsidR="00110EF7" w:rsidRPr="007A149C" w:rsidRDefault="00110EF7" w:rsidP="00E81BDD">
            <w:pPr>
              <w:pStyle w:val="Tflutexti"/>
              <w:spacing w:before="240" w:line="240" w:lineRule="auto"/>
              <w:rPr>
                <w:rFonts w:ascii="Times New Roman" w:hAnsi="Times New Roman" w:cs="Times New Roman"/>
                <w:sz w:val="18"/>
                <w:szCs w:val="18"/>
              </w:rPr>
            </w:pPr>
          </w:p>
        </w:tc>
        <w:tc>
          <w:tcPr>
            <w:tcW w:w="1097" w:type="dxa"/>
          </w:tcPr>
          <w:p w14:paraId="22B70F74" w14:textId="77777777" w:rsidR="00110EF7" w:rsidRPr="007A149C" w:rsidRDefault="00110EF7" w:rsidP="00E81BDD">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1.2.</w:t>
            </w:r>
          </w:p>
        </w:tc>
        <w:tc>
          <w:tcPr>
            <w:tcW w:w="7418" w:type="dxa"/>
            <w:gridSpan w:val="2"/>
          </w:tcPr>
          <w:p w14:paraId="34EA1BA9" w14:textId="12D59C55"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Yfirlýsing þeirra sem bera ábyrgð á útgefandalýsingu þess efnis að samkvæmt þeirra bestu vitund séu upplýsingarnar í henni í samræmi við staðreyndir og að engum upplýsingum sé sleppt úr útgefanda</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lýsingunni sem gætu haft áhrif á áreiðanleika hennar.</w:t>
            </w:r>
          </w:p>
          <w:p w14:paraId="0A70085A" w14:textId="14340467"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110EF7" w:rsidRPr="007A149C" w14:paraId="698EBA00" w14:textId="77777777" w:rsidTr="00ED773C">
        <w:trPr>
          <w:trHeight w:val="567"/>
        </w:trPr>
        <w:tc>
          <w:tcPr>
            <w:tcW w:w="845" w:type="dxa"/>
          </w:tcPr>
          <w:p w14:paraId="35F14907" w14:textId="77777777" w:rsidR="00110EF7" w:rsidRPr="007A149C" w:rsidRDefault="00110EF7" w:rsidP="00E81BDD">
            <w:pPr>
              <w:pStyle w:val="Tflutexti"/>
              <w:spacing w:before="240" w:line="240" w:lineRule="auto"/>
              <w:rPr>
                <w:rFonts w:ascii="Times New Roman" w:hAnsi="Times New Roman" w:cs="Times New Roman"/>
                <w:sz w:val="18"/>
                <w:szCs w:val="18"/>
              </w:rPr>
            </w:pPr>
          </w:p>
        </w:tc>
        <w:tc>
          <w:tcPr>
            <w:tcW w:w="1097" w:type="dxa"/>
          </w:tcPr>
          <w:p w14:paraId="048B6FA8" w14:textId="77777777" w:rsidR="00110EF7" w:rsidRPr="007A149C" w:rsidRDefault="00110EF7" w:rsidP="00E81BDD">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1.3.</w:t>
            </w:r>
          </w:p>
        </w:tc>
        <w:tc>
          <w:tcPr>
            <w:tcW w:w="7418" w:type="dxa"/>
            <w:gridSpan w:val="2"/>
          </w:tcPr>
          <w:p w14:paraId="3F0B055B" w14:textId="561BAD11"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Hafi útgefandalýsing að geyma yfirlýsingu eða greinargerð frá sérfræðingi skal veita eftirfarandi upplýs</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ingar um þann aðila:</w:t>
            </w:r>
          </w:p>
          <w:p w14:paraId="6B5ECA96" w14:textId="77777777" w:rsidR="00110EF7" w:rsidRPr="007A149C" w:rsidRDefault="00110EF7" w:rsidP="00FE78CE">
            <w:pPr>
              <w:pStyle w:val="Tflutexti"/>
              <w:tabs>
                <w:tab w:val="left" w:pos="0"/>
              </w:tabs>
              <w:spacing w:after="0"/>
              <w:ind w:left="302" w:hanging="283"/>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nafn,</w:t>
            </w:r>
          </w:p>
          <w:p w14:paraId="2E8EC039" w14:textId="77777777" w:rsidR="00110EF7" w:rsidRPr="007A149C" w:rsidRDefault="00110EF7" w:rsidP="00FE78CE">
            <w:pPr>
              <w:pStyle w:val="Tflutexti"/>
              <w:tabs>
                <w:tab w:val="left" w:pos="0"/>
              </w:tabs>
              <w:spacing w:before="0" w:after="0"/>
              <w:ind w:left="302" w:hanging="283"/>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heimilisfang starfsstöðvar,</w:t>
            </w:r>
          </w:p>
          <w:p w14:paraId="35711B8E" w14:textId="77777777" w:rsidR="00110EF7" w:rsidRPr="007A149C" w:rsidRDefault="00110EF7" w:rsidP="00FE78CE">
            <w:pPr>
              <w:pStyle w:val="Tflutexti"/>
              <w:tabs>
                <w:tab w:val="left" w:pos="0"/>
              </w:tabs>
              <w:spacing w:before="0" w:after="0"/>
              <w:ind w:left="302" w:hanging="283"/>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menntun og hæfi,</w:t>
            </w:r>
          </w:p>
          <w:p w14:paraId="4F3AF00D" w14:textId="77777777" w:rsidR="00110EF7" w:rsidRPr="007A149C" w:rsidRDefault="00110EF7" w:rsidP="00FE78CE">
            <w:pPr>
              <w:pStyle w:val="Tflutexti"/>
              <w:spacing w:before="0"/>
              <w:ind w:left="302" w:hanging="283"/>
              <w:rPr>
                <w:rFonts w:ascii="Times New Roman" w:hAnsi="Times New Roman" w:cs="Times New Roman"/>
                <w:sz w:val="18"/>
                <w:szCs w:val="18"/>
              </w:rPr>
            </w:pPr>
            <w:r w:rsidRPr="007A149C">
              <w:rPr>
                <w:rFonts w:ascii="Times New Roman" w:hAnsi="Times New Roman" w:cs="Times New Roman"/>
                <w:sz w:val="18"/>
                <w:szCs w:val="18"/>
              </w:rPr>
              <w:t xml:space="preserve">d) </w:t>
            </w:r>
            <w:r w:rsidRPr="007A149C">
              <w:rPr>
                <w:rFonts w:ascii="Times New Roman" w:hAnsi="Times New Roman" w:cs="Times New Roman"/>
                <w:sz w:val="18"/>
                <w:szCs w:val="18"/>
              </w:rPr>
              <w:tab/>
              <w:t>verulegir hagsmunir sem hann á að gæta í útgefanda, ef einhverjir eru.</w:t>
            </w:r>
          </w:p>
          <w:p w14:paraId="2317F7EB" w14:textId="24DA09E6"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gefandalýsingarinnar vegna lýsingarinnar.</w:t>
            </w:r>
          </w:p>
        </w:tc>
      </w:tr>
      <w:tr w:rsidR="00110EF7" w:rsidRPr="007A149C" w14:paraId="2926521F" w14:textId="77777777" w:rsidTr="00290C31">
        <w:trPr>
          <w:trHeight w:val="567"/>
        </w:trPr>
        <w:tc>
          <w:tcPr>
            <w:tcW w:w="845" w:type="dxa"/>
          </w:tcPr>
          <w:p w14:paraId="238284B8" w14:textId="77777777" w:rsidR="00110EF7" w:rsidRPr="007A149C" w:rsidRDefault="00110EF7" w:rsidP="00E81BDD">
            <w:pPr>
              <w:pStyle w:val="Tflutexti"/>
              <w:spacing w:before="240" w:line="240" w:lineRule="auto"/>
              <w:rPr>
                <w:rFonts w:ascii="Times New Roman" w:hAnsi="Times New Roman" w:cs="Times New Roman"/>
                <w:sz w:val="18"/>
                <w:szCs w:val="18"/>
              </w:rPr>
            </w:pPr>
          </w:p>
        </w:tc>
        <w:tc>
          <w:tcPr>
            <w:tcW w:w="1097" w:type="dxa"/>
          </w:tcPr>
          <w:p w14:paraId="612A3DD7" w14:textId="77777777" w:rsidR="00110EF7" w:rsidRPr="007A149C" w:rsidRDefault="00110EF7" w:rsidP="00E81BDD">
            <w:pPr>
              <w:pStyle w:val="Tflutexti"/>
              <w:spacing w:before="240" w:line="240" w:lineRule="auto"/>
              <w:rPr>
                <w:rFonts w:ascii="Times New Roman" w:hAnsi="Times New Roman" w:cs="Times New Roman"/>
                <w:sz w:val="18"/>
                <w:szCs w:val="18"/>
              </w:rPr>
            </w:pPr>
            <w:r w:rsidRPr="007A149C">
              <w:rPr>
                <w:rFonts w:ascii="Times New Roman" w:hAnsi="Times New Roman" w:cs="Times New Roman"/>
                <w:sz w:val="18"/>
                <w:szCs w:val="18"/>
              </w:rPr>
              <w:t>Liður 1.4.</w:t>
            </w:r>
          </w:p>
        </w:tc>
        <w:tc>
          <w:tcPr>
            <w:tcW w:w="7418" w:type="dxa"/>
            <w:gridSpan w:val="2"/>
          </w:tcPr>
          <w:p w14:paraId="2C934762" w14:textId="3BF020B8" w:rsidR="00110EF7" w:rsidRPr="007A149C" w:rsidRDefault="00D42098" w:rsidP="00282CF3">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upplýsingarnar ónákvæmar eða villandi. Auk þess skal tilgreina uppruna upplýsinganna.</w:t>
            </w:r>
          </w:p>
        </w:tc>
      </w:tr>
      <w:tr w:rsidR="00110EF7" w:rsidRPr="007A149C" w14:paraId="2B82B8E6" w14:textId="77777777" w:rsidTr="0002567F">
        <w:trPr>
          <w:trHeight w:val="567"/>
        </w:trPr>
        <w:tc>
          <w:tcPr>
            <w:tcW w:w="845" w:type="dxa"/>
          </w:tcPr>
          <w:p w14:paraId="4C0C73FC" w14:textId="75F0408A" w:rsidR="00110EF7" w:rsidRPr="007A149C" w:rsidRDefault="00282CF3" w:rsidP="0059412F">
            <w:pPr>
              <w:pStyle w:val="Tflutexti"/>
              <w:spacing w:before="240" w:line="240" w:lineRule="auto"/>
              <w:rPr>
                <w:rFonts w:ascii="Times New Roman" w:hAnsi="Times New Roman" w:cs="Times New Roman"/>
                <w:sz w:val="18"/>
                <w:szCs w:val="18"/>
              </w:rPr>
            </w:pPr>
            <w:r w:rsidRPr="007A149C">
              <w:rPr>
                <w:rFonts w:ascii="Times New Roman" w:hAnsi="Times New Roman" w:cs="Times New Roman"/>
                <w:sz w:val="18"/>
                <w:szCs w:val="18"/>
              </w:rPr>
              <w:br w:type="page"/>
            </w:r>
          </w:p>
        </w:tc>
        <w:tc>
          <w:tcPr>
            <w:tcW w:w="1097" w:type="dxa"/>
          </w:tcPr>
          <w:p w14:paraId="14CA7386" w14:textId="77777777" w:rsidR="00110EF7" w:rsidRPr="007A149C" w:rsidRDefault="00110EF7" w:rsidP="0059412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1.5.</w:t>
            </w:r>
          </w:p>
        </w:tc>
        <w:tc>
          <w:tcPr>
            <w:tcW w:w="7418" w:type="dxa"/>
            <w:gridSpan w:val="2"/>
          </w:tcPr>
          <w:p w14:paraId="35BEA184" w14:textId="77777777" w:rsidR="00110EF7" w:rsidRPr="007A149C" w:rsidRDefault="00110EF7" w:rsidP="008B67C7">
            <w:pPr>
              <w:pStyle w:val="Tflutexti"/>
              <w:ind w:left="281" w:hanging="264"/>
              <w:rPr>
                <w:rFonts w:ascii="Times New Roman" w:hAnsi="Times New Roman" w:cs="Times New Roman"/>
                <w:sz w:val="18"/>
                <w:szCs w:val="18"/>
              </w:rPr>
            </w:pPr>
            <w:r w:rsidRPr="007A149C">
              <w:rPr>
                <w:rFonts w:ascii="Times New Roman" w:hAnsi="Times New Roman" w:cs="Times New Roman"/>
                <w:sz w:val="18"/>
                <w:szCs w:val="18"/>
              </w:rPr>
              <w:t>Yfirlýsing þess efnis að:</w:t>
            </w:r>
          </w:p>
          <w:p w14:paraId="21B2D9B3" w14:textId="4F9A0B8D" w:rsidR="00D42098" w:rsidRPr="007A149C" w:rsidRDefault="00D42098" w:rsidP="00D4209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[útgefandalýsingin/lýsingin] hafi verið staðfest af [heiti lögbærs yfirvalds] sem lögbæru yfirvaldi sam</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kvæmt reglugerð (ESB) 2017/1129,</w:t>
            </w:r>
          </w:p>
          <w:p w14:paraId="65567248" w14:textId="779AE5FD" w:rsidR="00D42098" w:rsidRPr="007A149C" w:rsidRDefault="00D42098" w:rsidP="00D4209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[heiti lögbærs yfirvalds] staðfesti aðeins þessa [útgefandalýsingu/lýsingu] í þeim skilningi að hún upp</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fylli þær kröfur um að vera fullnægjandi, skiljanleg og samkvæm sem kveðið er á um í reglugerð (ESB) 2017/1129,</w:t>
            </w:r>
          </w:p>
          <w:p w14:paraId="406B0E38" w14:textId="536C70EB" w:rsidR="00D42098" w:rsidRPr="007A149C" w:rsidRDefault="00D42098" w:rsidP="00D4209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lastRenderedPageBreak/>
              <w:t>c)</w:t>
            </w:r>
            <w:r w:rsidRPr="007A149C">
              <w:rPr>
                <w:rFonts w:ascii="Times New Roman" w:hAnsi="Times New Roman" w:cs="Times New Roman"/>
                <w:sz w:val="18"/>
                <w:szCs w:val="18"/>
              </w:rPr>
              <w:tab/>
              <w:t>ekki beri að líta á slíka staðfestingu sem stuðning við útgefandann sem viðkomandi [útgefanda</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lýsing/lýsing] varðar.</w:t>
            </w:r>
          </w:p>
          <w:p w14:paraId="3D742380" w14:textId="4647A7BD" w:rsidR="00110EF7" w:rsidRPr="007A149C" w:rsidRDefault="00D42098" w:rsidP="00D42098">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d)</w:t>
            </w:r>
            <w:r w:rsidRPr="007A149C">
              <w:rPr>
                <w:rFonts w:ascii="Times New Roman" w:hAnsi="Times New Roman" w:cs="Times New Roman"/>
                <w:sz w:val="18"/>
                <w:szCs w:val="18"/>
              </w:rPr>
              <w:tab/>
              <w:t>[útgefandalýsing/lýsing] hafi verið samin sem hluti af ESB-vaxtarlýsingu í samræmi við 15. gr. reglu</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gerðar (ESB) 2017/1129.</w:t>
            </w:r>
          </w:p>
        </w:tc>
      </w:tr>
      <w:tr w:rsidR="006F4DC8" w:rsidRPr="007A149C" w14:paraId="7BB84256" w14:textId="77777777" w:rsidTr="00A42432">
        <w:trPr>
          <w:trHeight w:val="567"/>
        </w:trPr>
        <w:tc>
          <w:tcPr>
            <w:tcW w:w="845" w:type="dxa"/>
          </w:tcPr>
          <w:p w14:paraId="50FC0966" w14:textId="77777777" w:rsidR="006F4DC8" w:rsidRPr="007A149C" w:rsidRDefault="006F4DC8" w:rsidP="00413341">
            <w:pPr>
              <w:pStyle w:val="Tflutexti"/>
              <w:spacing w:line="240" w:lineRule="auto"/>
              <w:rPr>
                <w:rFonts w:ascii="Times New Roman" w:hAnsi="Times New Roman" w:cs="Times New Roman"/>
                <w:sz w:val="18"/>
                <w:szCs w:val="18"/>
              </w:rPr>
            </w:pPr>
          </w:p>
        </w:tc>
        <w:tc>
          <w:tcPr>
            <w:tcW w:w="1097" w:type="dxa"/>
          </w:tcPr>
          <w:p w14:paraId="70017095" w14:textId="77777777" w:rsidR="006F4DC8" w:rsidRPr="007A149C" w:rsidRDefault="006F4DC8" w:rsidP="00413341">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2. ÞÁTTUR</w:t>
            </w:r>
          </w:p>
        </w:tc>
        <w:tc>
          <w:tcPr>
            <w:tcW w:w="7418" w:type="dxa"/>
            <w:gridSpan w:val="2"/>
          </w:tcPr>
          <w:p w14:paraId="0529EEEB"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STEFNA, AFKOMA OG REKSTRARUMHVERFI</w:t>
            </w:r>
          </w:p>
          <w:p w14:paraId="45662C24" w14:textId="28D4A4BD" w:rsidR="006F4DC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i/>
                <w:sz w:val="18"/>
                <w:szCs w:val="18"/>
              </w:rPr>
              <w:t>Tilgangur þessa þáttar er að veita upplýsingar um hver útgefandi er, starfsemi hans, stefnu og markmið. Með því að lesa þennan þátt ættu fjárfestar að öðlast skýran skilning á starfsemi útgefanda og helstu þróun sem hefur áhrif á afkomu hans, stjórnskipulag og mikilvægar fjárfestingar hans. Eftir atvikum skal útgefandi birta í þessum þætti áætlanir eða spár um framtíðarafkomu sína. Ennfremur skulu útgefendur með markaðsverðmæti yfir 200 000 000 evrum veita sanngjarnt og hlutlægt yfirlit um fyrri afkomu fyrir</w:t>
            </w:r>
            <w:r w:rsidR="00945C18" w:rsidRPr="007A149C">
              <w:rPr>
                <w:rFonts w:ascii="Times New Roman" w:hAnsi="Times New Roman" w:cs="Times New Roman"/>
                <w:i/>
                <w:sz w:val="18"/>
                <w:szCs w:val="18"/>
              </w:rPr>
              <w:softHyphen/>
            </w:r>
            <w:r w:rsidRPr="007A149C">
              <w:rPr>
                <w:rFonts w:ascii="Times New Roman" w:hAnsi="Times New Roman" w:cs="Times New Roman"/>
                <w:i/>
                <w:sz w:val="18"/>
                <w:szCs w:val="18"/>
              </w:rPr>
              <w:t>tækisins í þessum þætti.</w:t>
            </w:r>
          </w:p>
        </w:tc>
      </w:tr>
      <w:tr w:rsidR="00110EF7" w:rsidRPr="007A149C" w14:paraId="1D1A27C9" w14:textId="77777777" w:rsidTr="001D62C9">
        <w:trPr>
          <w:trHeight w:val="567"/>
        </w:trPr>
        <w:tc>
          <w:tcPr>
            <w:tcW w:w="845" w:type="dxa"/>
          </w:tcPr>
          <w:p w14:paraId="66D5C53E" w14:textId="77777777" w:rsidR="00110EF7" w:rsidRPr="007A149C" w:rsidRDefault="00110EF7" w:rsidP="00110EF7">
            <w:pPr>
              <w:pStyle w:val="Tflutexti"/>
              <w:spacing w:line="240" w:lineRule="auto"/>
              <w:rPr>
                <w:rFonts w:ascii="Times New Roman" w:hAnsi="Times New Roman" w:cs="Times New Roman"/>
                <w:sz w:val="18"/>
                <w:szCs w:val="18"/>
              </w:rPr>
            </w:pPr>
          </w:p>
        </w:tc>
        <w:tc>
          <w:tcPr>
            <w:tcW w:w="1097" w:type="dxa"/>
          </w:tcPr>
          <w:p w14:paraId="31FCB9DC" w14:textId="77777777" w:rsidR="00110EF7" w:rsidRPr="007A149C" w:rsidRDefault="00110EF7"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2.1.</w:t>
            </w:r>
          </w:p>
        </w:tc>
        <w:tc>
          <w:tcPr>
            <w:tcW w:w="7418" w:type="dxa"/>
            <w:gridSpan w:val="2"/>
          </w:tcPr>
          <w:p w14:paraId="3EE4F2FB"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útgefanda:</w:t>
            </w:r>
          </w:p>
          <w:p w14:paraId="704A4FDD" w14:textId="77777777" w:rsidR="00D42098" w:rsidRPr="007A149C" w:rsidRDefault="00D42098" w:rsidP="00D42098">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lögheiti og viðskiptaheiti útgefanda,</w:t>
            </w:r>
          </w:p>
          <w:p w14:paraId="6DE6B277" w14:textId="77777777" w:rsidR="00D42098" w:rsidRPr="007A149C" w:rsidRDefault="00D42098" w:rsidP="00D4209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skráningarstaður útgefanda, skráningarnúmer hans og auðkenni lögaðila (LEI-númer),</w:t>
            </w:r>
          </w:p>
          <w:p w14:paraId="46596FB3" w14:textId="77777777" w:rsidR="00D42098" w:rsidRPr="007A149C" w:rsidRDefault="00D42098" w:rsidP="00D4209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stofndagur og rekstrartími útgefanda, nema sá tími sé ótiltekinn.</w:t>
            </w:r>
          </w:p>
          <w:p w14:paraId="1ACF486C" w14:textId="06478AEB" w:rsidR="00110EF7" w:rsidRPr="007A149C" w:rsidRDefault="00D42098" w:rsidP="00D42098">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d)</w:t>
            </w:r>
            <w:r w:rsidRPr="007A149C">
              <w:rPr>
                <w:rFonts w:ascii="Times New Roman" w:hAnsi="Times New Roman" w:cs="Times New Roman"/>
                <w:sz w:val="18"/>
                <w:szCs w:val="18"/>
              </w:rPr>
              <w:tab/>
              <w:t>lögheimili útgefanda og rekstrarform hans að lögum, löggjöfin sem útgefandi starfar samkvæmt, heiti lands þar sem útgefandi er skráður, heimilisfang, símanúmer skráðrar skrifstofu hans (eða aðalstarfs</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110EF7" w:rsidRPr="007A149C" w14:paraId="2A6CB275" w14:textId="77777777" w:rsidTr="001D62C9">
        <w:trPr>
          <w:trHeight w:val="567"/>
        </w:trPr>
        <w:tc>
          <w:tcPr>
            <w:tcW w:w="845" w:type="dxa"/>
          </w:tcPr>
          <w:p w14:paraId="0F75079D" w14:textId="77777777" w:rsidR="00110EF7" w:rsidRPr="007A149C" w:rsidRDefault="00110EF7" w:rsidP="00110EF7">
            <w:pPr>
              <w:pStyle w:val="Tflutexti"/>
              <w:spacing w:line="240" w:lineRule="auto"/>
              <w:rPr>
                <w:rFonts w:ascii="Times New Roman" w:hAnsi="Times New Roman" w:cs="Times New Roman"/>
                <w:sz w:val="18"/>
                <w:szCs w:val="18"/>
              </w:rPr>
            </w:pPr>
          </w:p>
        </w:tc>
        <w:tc>
          <w:tcPr>
            <w:tcW w:w="1097" w:type="dxa"/>
          </w:tcPr>
          <w:p w14:paraId="17B1D15A" w14:textId="77777777" w:rsidR="00110EF7" w:rsidRPr="007A149C" w:rsidRDefault="00110EF7"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2.1.1.</w:t>
            </w:r>
          </w:p>
        </w:tc>
        <w:tc>
          <w:tcPr>
            <w:tcW w:w="7418" w:type="dxa"/>
            <w:gridSpan w:val="2"/>
          </w:tcPr>
          <w:p w14:paraId="1BB92FD5" w14:textId="27A01905"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verulegar breytingar á lánsfjár- og fjármögnunarskipulagi útgefanda frá lokum síðasta fjárhagstímabils sem upplýsingar hafa verið veittar um í útgefandalýsingunni. Hafi útgefandalýsingin að geyma fjárhagsupplýsingar árshluta má veita þessar upplýsingar frá lokum síðasta árshluta sem upplýsingar hafa verið veittar um í útgefandalýsingunni.</w:t>
            </w:r>
          </w:p>
        </w:tc>
      </w:tr>
      <w:tr w:rsidR="00110EF7" w:rsidRPr="007A149C" w14:paraId="64875A71" w14:textId="77777777" w:rsidTr="00D241FF">
        <w:trPr>
          <w:trHeight w:val="430"/>
        </w:trPr>
        <w:tc>
          <w:tcPr>
            <w:tcW w:w="845" w:type="dxa"/>
          </w:tcPr>
          <w:p w14:paraId="2706EF33" w14:textId="77777777" w:rsidR="00110EF7" w:rsidRPr="007A149C" w:rsidRDefault="00110EF7" w:rsidP="00110EF7">
            <w:pPr>
              <w:pStyle w:val="Tflutexti"/>
              <w:spacing w:line="240" w:lineRule="auto"/>
              <w:rPr>
                <w:rFonts w:ascii="Times New Roman" w:hAnsi="Times New Roman" w:cs="Times New Roman"/>
                <w:sz w:val="18"/>
                <w:szCs w:val="18"/>
              </w:rPr>
            </w:pPr>
          </w:p>
        </w:tc>
        <w:tc>
          <w:tcPr>
            <w:tcW w:w="1097" w:type="dxa"/>
          </w:tcPr>
          <w:p w14:paraId="50132FF3" w14:textId="77777777" w:rsidR="00110EF7" w:rsidRPr="007A149C" w:rsidRDefault="00110EF7"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2.1.2.</w:t>
            </w:r>
          </w:p>
        </w:tc>
        <w:tc>
          <w:tcPr>
            <w:tcW w:w="7418" w:type="dxa"/>
            <w:gridSpan w:val="2"/>
          </w:tcPr>
          <w:p w14:paraId="0B234E81" w14:textId="3FB7FBD8"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Lýsing á væntanlegri fjármögnun á starfsemi útgefanda.</w:t>
            </w:r>
          </w:p>
        </w:tc>
      </w:tr>
      <w:tr w:rsidR="00110EF7" w:rsidRPr="007A149C" w14:paraId="6F819589" w14:textId="77777777" w:rsidTr="00D241FF">
        <w:trPr>
          <w:trHeight w:val="395"/>
        </w:trPr>
        <w:tc>
          <w:tcPr>
            <w:tcW w:w="845" w:type="dxa"/>
          </w:tcPr>
          <w:p w14:paraId="37A58801" w14:textId="77777777" w:rsidR="00110EF7" w:rsidRPr="007A149C" w:rsidRDefault="00110EF7" w:rsidP="00110EF7">
            <w:pPr>
              <w:pStyle w:val="Tflutexti"/>
              <w:spacing w:line="240" w:lineRule="auto"/>
              <w:rPr>
                <w:rFonts w:ascii="Times New Roman" w:hAnsi="Times New Roman" w:cs="Times New Roman"/>
                <w:sz w:val="18"/>
                <w:szCs w:val="18"/>
              </w:rPr>
            </w:pPr>
          </w:p>
        </w:tc>
        <w:tc>
          <w:tcPr>
            <w:tcW w:w="1097" w:type="dxa"/>
          </w:tcPr>
          <w:p w14:paraId="645F57DE" w14:textId="77777777" w:rsidR="00110EF7" w:rsidRPr="007A149C" w:rsidRDefault="00110EF7"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2.2.</w:t>
            </w:r>
          </w:p>
        </w:tc>
        <w:tc>
          <w:tcPr>
            <w:tcW w:w="7418" w:type="dxa"/>
            <w:gridSpan w:val="2"/>
          </w:tcPr>
          <w:p w14:paraId="38BAC0C2" w14:textId="6F7D5CD3" w:rsidR="00110EF7" w:rsidRPr="007A149C" w:rsidRDefault="00110EF7"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Yfirlit um starfsemi</w:t>
            </w:r>
            <w:r w:rsidR="003E7495" w:rsidRPr="007A149C">
              <w:rPr>
                <w:rFonts w:ascii="Times New Roman" w:hAnsi="Times New Roman" w:cs="Times New Roman"/>
                <w:sz w:val="18"/>
                <w:szCs w:val="18"/>
              </w:rPr>
              <w:t>.</w:t>
            </w:r>
          </w:p>
        </w:tc>
      </w:tr>
      <w:tr w:rsidR="00110EF7" w:rsidRPr="007A149C" w14:paraId="136F7C3E" w14:textId="77777777" w:rsidTr="001D62C9">
        <w:trPr>
          <w:trHeight w:val="567"/>
        </w:trPr>
        <w:tc>
          <w:tcPr>
            <w:tcW w:w="845" w:type="dxa"/>
          </w:tcPr>
          <w:p w14:paraId="59529869" w14:textId="77777777" w:rsidR="00110EF7" w:rsidRPr="007A149C" w:rsidRDefault="00110EF7" w:rsidP="00110EF7">
            <w:pPr>
              <w:pStyle w:val="Tflutexti"/>
              <w:spacing w:line="240" w:lineRule="auto"/>
              <w:rPr>
                <w:rFonts w:ascii="Times New Roman" w:hAnsi="Times New Roman" w:cs="Times New Roman"/>
                <w:sz w:val="18"/>
                <w:szCs w:val="18"/>
              </w:rPr>
            </w:pPr>
          </w:p>
        </w:tc>
        <w:tc>
          <w:tcPr>
            <w:tcW w:w="1097" w:type="dxa"/>
          </w:tcPr>
          <w:p w14:paraId="50ADE6DC" w14:textId="2E963CF5" w:rsidR="00110EF7" w:rsidRPr="007A149C" w:rsidRDefault="00D241FF"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2.2.</w:t>
            </w:r>
            <w:r w:rsidR="001213F8" w:rsidRPr="007A149C">
              <w:rPr>
                <w:rFonts w:ascii="Times New Roman" w:hAnsi="Times New Roman" w:cs="Times New Roman"/>
                <w:sz w:val="18"/>
                <w:szCs w:val="18"/>
              </w:rPr>
              <w:t>1</w:t>
            </w:r>
            <w:r w:rsidRPr="007A149C">
              <w:rPr>
                <w:rFonts w:ascii="Times New Roman" w:hAnsi="Times New Roman" w:cs="Times New Roman"/>
                <w:sz w:val="18"/>
                <w:szCs w:val="18"/>
              </w:rPr>
              <w:t>.</w:t>
            </w:r>
          </w:p>
        </w:tc>
        <w:tc>
          <w:tcPr>
            <w:tcW w:w="7418" w:type="dxa"/>
            <w:gridSpan w:val="2"/>
          </w:tcPr>
          <w:p w14:paraId="50543F63"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Stefna og markmið</w:t>
            </w:r>
          </w:p>
          <w:p w14:paraId="4B1086F7"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Lýsing á starfsstefnu og stefnumiðum útgefanda (bæði fjárhagslegum og ófjárhagslegum, ef einhver eru). Í þessari lýsingu skal taka tillit til framtíðaráskorana og -horfa</w:t>
            </w:r>
          </w:p>
          <w:p w14:paraId="62312BF0" w14:textId="54168EF1" w:rsidR="00110EF7"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Ef við á skal lýsingin taka tillit til lagaumhverfisins sem útgefandi starfar í.</w:t>
            </w:r>
          </w:p>
        </w:tc>
      </w:tr>
      <w:tr w:rsidR="001213F8" w:rsidRPr="007A149C" w14:paraId="49A8AC15" w14:textId="77777777" w:rsidTr="001D62C9">
        <w:trPr>
          <w:trHeight w:val="567"/>
        </w:trPr>
        <w:tc>
          <w:tcPr>
            <w:tcW w:w="845" w:type="dxa"/>
          </w:tcPr>
          <w:p w14:paraId="4DC90068" w14:textId="77777777" w:rsidR="001213F8" w:rsidRPr="007A149C" w:rsidRDefault="001213F8" w:rsidP="00110EF7">
            <w:pPr>
              <w:pStyle w:val="Tflutexti"/>
              <w:spacing w:line="240" w:lineRule="auto"/>
              <w:rPr>
                <w:rFonts w:ascii="Times New Roman" w:hAnsi="Times New Roman" w:cs="Times New Roman"/>
                <w:sz w:val="18"/>
                <w:szCs w:val="18"/>
              </w:rPr>
            </w:pPr>
          </w:p>
        </w:tc>
        <w:tc>
          <w:tcPr>
            <w:tcW w:w="1097" w:type="dxa"/>
          </w:tcPr>
          <w:p w14:paraId="332183ED" w14:textId="19388B9E" w:rsidR="001213F8" w:rsidRPr="007A149C" w:rsidRDefault="001213F8" w:rsidP="00110EF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2.2.2.</w:t>
            </w:r>
          </w:p>
        </w:tc>
        <w:tc>
          <w:tcPr>
            <w:tcW w:w="7418" w:type="dxa"/>
            <w:gridSpan w:val="2"/>
          </w:tcPr>
          <w:p w14:paraId="4FCC82EF"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Helsta starfsemi</w:t>
            </w:r>
          </w:p>
          <w:p w14:paraId="73C7ECD4"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Lýsing á helstu starfsemi útgefanda, þ.m.t.:</w:t>
            </w:r>
          </w:p>
          <w:p w14:paraId="57D57155" w14:textId="77777777" w:rsidR="00D42098" w:rsidRPr="007A149C" w:rsidRDefault="00D42098" w:rsidP="00D42098">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meginflokkum seldra afurða og/eða veittrar þjónustu,</w:t>
            </w:r>
          </w:p>
          <w:p w14:paraId="27CEF563" w14:textId="3269AE82" w:rsidR="001213F8" w:rsidRPr="007A149C" w:rsidRDefault="00D42098" w:rsidP="00D42098">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tilgreining á öllum mikilvægum nýjum afurðum, þjónustu eða starfsemi sem bæst hefur við frá birtingu síðustu endurskoðuðu reikningsskila.</w:t>
            </w:r>
          </w:p>
        </w:tc>
      </w:tr>
      <w:tr w:rsidR="00D42098" w:rsidRPr="007A149C" w14:paraId="6FA3897A" w14:textId="77777777" w:rsidTr="00D241FF">
        <w:trPr>
          <w:trHeight w:val="450"/>
        </w:trPr>
        <w:tc>
          <w:tcPr>
            <w:tcW w:w="845" w:type="dxa"/>
          </w:tcPr>
          <w:p w14:paraId="7B7389FA" w14:textId="77777777" w:rsidR="00D42098" w:rsidRPr="007A149C" w:rsidRDefault="00D42098" w:rsidP="00D42098">
            <w:pPr>
              <w:pStyle w:val="Tflutexti"/>
              <w:spacing w:line="240" w:lineRule="auto"/>
              <w:rPr>
                <w:rFonts w:ascii="Times New Roman" w:hAnsi="Times New Roman" w:cs="Times New Roman"/>
                <w:sz w:val="18"/>
                <w:szCs w:val="18"/>
              </w:rPr>
            </w:pPr>
          </w:p>
        </w:tc>
        <w:tc>
          <w:tcPr>
            <w:tcW w:w="1097" w:type="dxa"/>
          </w:tcPr>
          <w:p w14:paraId="1A812A31" w14:textId="3D6A8B76" w:rsidR="00D42098" w:rsidRPr="007A149C" w:rsidRDefault="00D42098" w:rsidP="00D4209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2.2.3.</w:t>
            </w:r>
          </w:p>
        </w:tc>
        <w:tc>
          <w:tcPr>
            <w:tcW w:w="7418" w:type="dxa"/>
            <w:gridSpan w:val="2"/>
          </w:tcPr>
          <w:p w14:paraId="6FDDF159" w14:textId="77777777"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Helstu markaðir</w:t>
            </w:r>
          </w:p>
          <w:p w14:paraId="683C62B4" w14:textId="3080D00E"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Lýsing á helstu mörkuðum sem útgefandinn keppir á.</w:t>
            </w:r>
          </w:p>
        </w:tc>
      </w:tr>
      <w:tr w:rsidR="00D42098" w:rsidRPr="007A149C" w14:paraId="392AB68F" w14:textId="77777777" w:rsidTr="00D241FF">
        <w:trPr>
          <w:trHeight w:val="450"/>
        </w:trPr>
        <w:tc>
          <w:tcPr>
            <w:tcW w:w="845" w:type="dxa"/>
          </w:tcPr>
          <w:p w14:paraId="36FE1923" w14:textId="2756C0CF" w:rsidR="00D42098" w:rsidRPr="007A149C" w:rsidRDefault="00D42098" w:rsidP="00D42098">
            <w:pPr>
              <w:pStyle w:val="Tflutexti"/>
              <w:spacing w:line="240" w:lineRule="auto"/>
              <w:rPr>
                <w:rFonts w:ascii="Times New Roman" w:hAnsi="Times New Roman" w:cs="Times New Roman"/>
                <w:sz w:val="18"/>
                <w:szCs w:val="18"/>
              </w:rPr>
            </w:pPr>
          </w:p>
        </w:tc>
        <w:tc>
          <w:tcPr>
            <w:tcW w:w="1097" w:type="dxa"/>
          </w:tcPr>
          <w:p w14:paraId="4D17198C" w14:textId="77777777" w:rsidR="00D42098" w:rsidRPr="007A149C" w:rsidRDefault="00D42098" w:rsidP="00D4209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2.3.</w:t>
            </w:r>
          </w:p>
        </w:tc>
        <w:tc>
          <w:tcPr>
            <w:tcW w:w="7418" w:type="dxa"/>
            <w:gridSpan w:val="2"/>
          </w:tcPr>
          <w:p w14:paraId="0A3BF4CB" w14:textId="2591B7CC" w:rsidR="00D42098" w:rsidRPr="007A149C" w:rsidRDefault="00D42098" w:rsidP="00D42098">
            <w:pPr>
              <w:pStyle w:val="Tflutexti"/>
              <w:rPr>
                <w:rFonts w:ascii="Times New Roman" w:hAnsi="Times New Roman" w:cs="Times New Roman"/>
                <w:sz w:val="18"/>
                <w:szCs w:val="18"/>
              </w:rPr>
            </w:pPr>
            <w:r w:rsidRPr="007A149C">
              <w:rPr>
                <w:rFonts w:ascii="Times New Roman" w:hAnsi="Times New Roman" w:cs="Times New Roman"/>
                <w:sz w:val="18"/>
                <w:szCs w:val="18"/>
              </w:rPr>
              <w:t>Stjórnskipulag.</w:t>
            </w:r>
          </w:p>
        </w:tc>
      </w:tr>
      <w:tr w:rsidR="00D42098" w:rsidRPr="007A149C" w14:paraId="0F8C6197" w14:textId="77777777" w:rsidTr="001D62C9">
        <w:trPr>
          <w:trHeight w:val="567"/>
        </w:trPr>
        <w:tc>
          <w:tcPr>
            <w:tcW w:w="845" w:type="dxa"/>
          </w:tcPr>
          <w:p w14:paraId="36AA693C" w14:textId="77777777" w:rsidR="00D42098" w:rsidRPr="007A149C" w:rsidRDefault="00D42098" w:rsidP="00D42098">
            <w:pPr>
              <w:pStyle w:val="Tflutexti"/>
              <w:spacing w:line="240" w:lineRule="auto"/>
              <w:rPr>
                <w:rFonts w:ascii="Times New Roman" w:hAnsi="Times New Roman" w:cs="Times New Roman"/>
                <w:sz w:val="18"/>
                <w:szCs w:val="18"/>
              </w:rPr>
            </w:pPr>
          </w:p>
        </w:tc>
        <w:tc>
          <w:tcPr>
            <w:tcW w:w="1097" w:type="dxa"/>
          </w:tcPr>
          <w:p w14:paraId="4294021B" w14:textId="77777777" w:rsidR="00D42098" w:rsidRPr="007A149C" w:rsidRDefault="00D42098" w:rsidP="00D4209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2.3.1.</w:t>
            </w:r>
          </w:p>
        </w:tc>
        <w:tc>
          <w:tcPr>
            <w:tcW w:w="7418" w:type="dxa"/>
            <w:gridSpan w:val="2"/>
          </w:tcPr>
          <w:p w14:paraId="35391982" w14:textId="77777777" w:rsidR="00D42098" w:rsidRPr="007A149C" w:rsidRDefault="00D4209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Sé útgefandi hluti samstæðu og ekki er fjallað um það annars staðar í útgefandalýsingunni, og að því marki sem nauðsynlegt er til að skilja rekstur útgefandans í heild, skal fylgja skýringarmynd yfir stjórnskipulagið.</w:t>
            </w:r>
          </w:p>
          <w:p w14:paraId="7C3B71DF" w14:textId="1F470D4A" w:rsidR="00D42098" w:rsidRPr="007A149C" w:rsidRDefault="00D4209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Að vali útgefanda má stutt lýsing á samstæðunni og stöðu útgefanda innan hennar koma í stað skýringar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myndar eða fylgja henni, ef það hjálpar til við að skýra skipulagið.</w:t>
            </w:r>
          </w:p>
        </w:tc>
      </w:tr>
      <w:tr w:rsidR="00944BB2" w:rsidRPr="007A149C" w14:paraId="524ED371" w14:textId="77777777" w:rsidTr="001D62C9">
        <w:trPr>
          <w:trHeight w:val="567"/>
        </w:trPr>
        <w:tc>
          <w:tcPr>
            <w:tcW w:w="845" w:type="dxa"/>
          </w:tcPr>
          <w:p w14:paraId="17888EC9" w14:textId="4319998F"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6CDA7FF2"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2.3.2.</w:t>
            </w:r>
          </w:p>
        </w:tc>
        <w:tc>
          <w:tcPr>
            <w:tcW w:w="7418" w:type="dxa"/>
            <w:gridSpan w:val="2"/>
          </w:tcPr>
          <w:p w14:paraId="156B5955" w14:textId="23010275"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Sé útgefandi háður öðrum aðilum innan samstæðunnar skal taka það skýrt fram og gefa skýringu á því hvers vegna hann sé háður viðkomandi aðilum.</w:t>
            </w:r>
          </w:p>
        </w:tc>
      </w:tr>
      <w:tr w:rsidR="00944BB2" w:rsidRPr="007A149C" w14:paraId="25625B2C" w14:textId="77777777" w:rsidTr="006F4DC8">
        <w:trPr>
          <w:trHeight w:val="416"/>
        </w:trPr>
        <w:tc>
          <w:tcPr>
            <w:tcW w:w="845" w:type="dxa"/>
          </w:tcPr>
          <w:p w14:paraId="1EFC73C5"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55F2147F"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2.4.</w:t>
            </w:r>
          </w:p>
        </w:tc>
        <w:tc>
          <w:tcPr>
            <w:tcW w:w="6432" w:type="dxa"/>
            <w:tcBorders>
              <w:right w:val="nil"/>
            </w:tcBorders>
          </w:tcPr>
          <w:p w14:paraId="4309345D" w14:textId="7B6F3702" w:rsidR="00944BB2" w:rsidRPr="007A149C" w:rsidRDefault="00944BB2" w:rsidP="00944BB2">
            <w:pPr>
              <w:pStyle w:val="Tflutexti"/>
              <w:spacing w:after="0" w:line="240" w:lineRule="auto"/>
              <w:rPr>
                <w:rFonts w:ascii="Times New Roman" w:hAnsi="Times New Roman" w:cs="Times New Roman"/>
                <w:sz w:val="18"/>
                <w:szCs w:val="18"/>
              </w:rPr>
            </w:pPr>
            <w:r w:rsidRPr="007A149C">
              <w:rPr>
                <w:rFonts w:ascii="Times New Roman" w:hAnsi="Times New Roman" w:cs="Times New Roman"/>
                <w:sz w:val="18"/>
                <w:szCs w:val="18"/>
              </w:rPr>
              <w:t>Fjárfestingar</w:t>
            </w:r>
          </w:p>
        </w:tc>
        <w:tc>
          <w:tcPr>
            <w:tcW w:w="986" w:type="dxa"/>
            <w:tcBorders>
              <w:left w:val="nil"/>
            </w:tcBorders>
          </w:tcPr>
          <w:p w14:paraId="532AA0A9" w14:textId="77777777" w:rsidR="00944BB2" w:rsidRPr="007A149C" w:rsidRDefault="00944BB2" w:rsidP="00944BB2">
            <w:pPr>
              <w:pStyle w:val="Tflutexti"/>
              <w:spacing w:after="0" w:line="240" w:lineRule="auto"/>
              <w:rPr>
                <w:rFonts w:ascii="Times New Roman" w:hAnsi="Times New Roman" w:cs="Times New Roman"/>
                <w:sz w:val="18"/>
                <w:szCs w:val="18"/>
              </w:rPr>
            </w:pPr>
          </w:p>
        </w:tc>
      </w:tr>
      <w:tr w:rsidR="005E1A58" w:rsidRPr="007A149C" w14:paraId="3365CD6D" w14:textId="77777777" w:rsidTr="00EB71FC">
        <w:trPr>
          <w:trHeight w:val="416"/>
        </w:trPr>
        <w:tc>
          <w:tcPr>
            <w:tcW w:w="845" w:type="dxa"/>
          </w:tcPr>
          <w:p w14:paraId="4950706A"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2DF56CA6" w14:textId="77777777"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2.4.1.</w:t>
            </w:r>
          </w:p>
        </w:tc>
        <w:tc>
          <w:tcPr>
            <w:tcW w:w="7418" w:type="dxa"/>
            <w:gridSpan w:val="2"/>
          </w:tcPr>
          <w:p w14:paraId="0439AB1B" w14:textId="52EB8667" w:rsidR="005E1A58" w:rsidRPr="007A149C" w:rsidRDefault="005E1A58" w:rsidP="005E1A5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Að því marki sem ekki er fjallað um það annars staðar í útgefandalýsingu skal lýsa (þ.m.t. tilgreina fjár</w:t>
            </w:r>
            <w:r w:rsidRPr="007A149C">
              <w:rPr>
                <w:rFonts w:ascii="Times New Roman" w:hAnsi="Times New Roman" w:cs="Times New Roman"/>
                <w:sz w:val="18"/>
                <w:szCs w:val="18"/>
              </w:rPr>
              <w:softHyphen/>
              <w:t>hæðir) verulegum fjárfestingum útgefanda frá lokum þess tímabils sem sögu</w:t>
            </w:r>
            <w:r w:rsidRPr="007A149C">
              <w:rPr>
                <w:rFonts w:ascii="Times New Roman" w:hAnsi="Times New Roman" w:cs="Times New Roman"/>
                <w:sz w:val="18"/>
                <w:szCs w:val="18"/>
              </w:rPr>
              <w:softHyphen/>
              <w:t>legu fjárhagsupplýsingarnar í lýsingunni taka til og fram að dagsetningu útgefandalýsingar.</w:t>
            </w:r>
          </w:p>
        </w:tc>
      </w:tr>
      <w:tr w:rsidR="005E1A58" w:rsidRPr="007A149C" w14:paraId="6AA93A1A" w14:textId="77777777" w:rsidTr="00E24EC5">
        <w:trPr>
          <w:trHeight w:val="416"/>
        </w:trPr>
        <w:tc>
          <w:tcPr>
            <w:tcW w:w="845" w:type="dxa"/>
          </w:tcPr>
          <w:p w14:paraId="21B85380"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37680993" w14:textId="7CD97766"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2.4.2.</w:t>
            </w:r>
          </w:p>
        </w:tc>
        <w:tc>
          <w:tcPr>
            <w:tcW w:w="7418" w:type="dxa"/>
            <w:gridSpan w:val="2"/>
          </w:tcPr>
          <w:p w14:paraId="2BDD7A4A" w14:textId="2EE05CF3" w:rsidR="005E1A58" w:rsidRPr="007A149C" w:rsidRDefault="005E1A58" w:rsidP="005E1A5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Lýsing á öllum verulegum fjárfestingum útgefanda sem eru yfirstandandi eða gengist hefur verið undir fastar skuldbindingar vegna þ.m.t. fjármögnunaraðferð (innri eða ytri) ef hún skiptir máli fyrir rekstur útgefanda.</w:t>
            </w:r>
          </w:p>
        </w:tc>
      </w:tr>
      <w:tr w:rsidR="005E1A58" w:rsidRPr="007A149C" w14:paraId="3EA58CA3" w14:textId="77777777" w:rsidTr="00DF7DF5">
        <w:trPr>
          <w:trHeight w:val="416"/>
        </w:trPr>
        <w:tc>
          <w:tcPr>
            <w:tcW w:w="845" w:type="dxa"/>
          </w:tcPr>
          <w:p w14:paraId="6386A54A"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3F7FE7CB" w14:textId="77777777"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2.5.</w:t>
            </w:r>
          </w:p>
        </w:tc>
        <w:tc>
          <w:tcPr>
            <w:tcW w:w="7418" w:type="dxa"/>
            <w:gridSpan w:val="2"/>
          </w:tcPr>
          <w:p w14:paraId="0530DD46" w14:textId="6353ADE3" w:rsidR="005E1A58" w:rsidRPr="007A149C" w:rsidRDefault="005E1A58" w:rsidP="005E1A5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Yfirlit um rekstur og fjárhag (sem hlutabréfaútgefendur með markaðsverðmæti yfir 200 000 000 evrur skulu aðeins veita þegar skýrsla framkvæmdastjórnarinnar, sem lögð er fram og samin í samræmi við 19. og 29. gr. tilskipunar 2013/34/ESB, er ekki í ESB-vaxtar</w:t>
            </w:r>
            <w:r w:rsidRPr="007A149C">
              <w:rPr>
                <w:rFonts w:ascii="Times New Roman" w:hAnsi="Times New Roman" w:cs="Times New Roman"/>
                <w:sz w:val="18"/>
                <w:szCs w:val="18"/>
              </w:rPr>
              <w:softHyphen/>
              <w:t>lýsingunni).</w:t>
            </w:r>
          </w:p>
        </w:tc>
      </w:tr>
      <w:tr w:rsidR="005E1A58" w:rsidRPr="007A149C" w14:paraId="57FF0A1D" w14:textId="77777777" w:rsidTr="00DB0D8A">
        <w:trPr>
          <w:trHeight w:val="416"/>
        </w:trPr>
        <w:tc>
          <w:tcPr>
            <w:tcW w:w="845" w:type="dxa"/>
          </w:tcPr>
          <w:p w14:paraId="70112A9E"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5D9CF4B2" w14:textId="77777777"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2.5.1.</w:t>
            </w:r>
          </w:p>
        </w:tc>
        <w:tc>
          <w:tcPr>
            <w:tcW w:w="7418" w:type="dxa"/>
            <w:gridSpan w:val="2"/>
          </w:tcPr>
          <w:p w14:paraId="09A2A55C"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Að því marki sem ekki er fjallað um annars staðar í útgefandalýsingunni og nauðsynlegt er til að skilja starfsemi útgefanda í heild skal veita eftirfarandi:</w:t>
            </w:r>
          </w:p>
          <w:p w14:paraId="3FAE6668" w14:textId="77777777" w:rsidR="005E1A58" w:rsidRPr="007A149C" w:rsidRDefault="005E1A58" w:rsidP="00944BB2">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hlutlæga og ítarlega greiningu á þróun og afkomu í rekstri útgefanda og stöðu hans í samræmi við umfang og flækjustig rekstrarins á hverju ári sem krafist er sögulegra fjár</w:t>
            </w:r>
            <w:r w:rsidRPr="007A149C">
              <w:rPr>
                <w:rFonts w:ascii="Times New Roman" w:hAnsi="Times New Roman" w:cs="Times New Roman"/>
                <w:sz w:val="18"/>
                <w:szCs w:val="18"/>
              </w:rPr>
              <w:softHyphen/>
              <w:t>hagsupplýsinga fyrir, þ.m.t. orsökum verulegra breytinga,</w:t>
            </w:r>
          </w:p>
          <w:p w14:paraId="209B6F29" w14:textId="77777777" w:rsidR="005E1A58" w:rsidRPr="007A149C" w:rsidRDefault="005E1A58" w:rsidP="00944BB2">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tilgreiningu á:</w:t>
            </w:r>
          </w:p>
          <w:p w14:paraId="06044766" w14:textId="77777777" w:rsidR="005E1A58" w:rsidRPr="007A149C" w:rsidRDefault="005E1A58" w:rsidP="00944BB2">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ab/>
              <w:t>i.  líklegri framtíðarþróun útgefanda,</w:t>
            </w:r>
          </w:p>
          <w:p w14:paraId="6D33BCD0" w14:textId="77777777" w:rsidR="005E1A58" w:rsidRPr="007A149C" w:rsidRDefault="005E1A58" w:rsidP="00944BB2">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ab/>
              <w:t>ii.  rannsókna- og þróunarstarfsemi,</w:t>
            </w:r>
          </w:p>
          <w:p w14:paraId="7FBEDBB1" w14:textId="74DF7092" w:rsidR="005E1A58" w:rsidRPr="007A149C" w:rsidRDefault="005E1A58" w:rsidP="005E1A5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Að því marki sem nauðsynlegt er til að skilja þróun, afkomu eða stöðu útgefanda skal grein</w:t>
            </w:r>
            <w:r w:rsidRPr="007A149C">
              <w:rPr>
                <w:rFonts w:ascii="Times New Roman" w:hAnsi="Times New Roman" w:cs="Times New Roman"/>
                <w:sz w:val="18"/>
                <w:szCs w:val="18"/>
              </w:rPr>
              <w:softHyphen/>
              <w:t>ingin fela í sér helstu árangursmælikvarða, bæði fjárhagslega og, eftir því sem við á, ófjár</w:t>
            </w:r>
            <w:r w:rsidRPr="007A149C">
              <w:rPr>
                <w:rFonts w:ascii="Times New Roman" w:hAnsi="Times New Roman" w:cs="Times New Roman"/>
                <w:sz w:val="18"/>
                <w:szCs w:val="18"/>
              </w:rPr>
              <w:softHyphen/>
              <w:t>hagslega, sem varða viðkomandi starfsemi, þ.m.t. upplýsingar í tengslum við umhverfis- og starfsmannamál. Greiningin skal, eftir því sem við á, vísa til fjárhæða, sem koma fram í ár</w:t>
            </w:r>
            <w:r w:rsidRPr="007A149C">
              <w:rPr>
                <w:rFonts w:ascii="Times New Roman" w:hAnsi="Times New Roman" w:cs="Times New Roman"/>
                <w:sz w:val="18"/>
                <w:szCs w:val="18"/>
              </w:rPr>
              <w:softHyphen/>
              <w:t>legum reikningsskilum og fela í sér frekari skýringar á þeim.</w:t>
            </w:r>
          </w:p>
        </w:tc>
      </w:tr>
      <w:tr w:rsidR="00944BB2" w:rsidRPr="007A149C" w14:paraId="2A078292" w14:textId="77777777" w:rsidTr="006F4DC8">
        <w:trPr>
          <w:trHeight w:val="416"/>
        </w:trPr>
        <w:tc>
          <w:tcPr>
            <w:tcW w:w="845" w:type="dxa"/>
          </w:tcPr>
          <w:p w14:paraId="6E33DB44"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566FACA6" w14:textId="18F4F00D"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2.6.</w:t>
            </w:r>
          </w:p>
        </w:tc>
        <w:tc>
          <w:tcPr>
            <w:tcW w:w="6432" w:type="dxa"/>
            <w:tcBorders>
              <w:right w:val="nil"/>
            </w:tcBorders>
          </w:tcPr>
          <w:p w14:paraId="6D718ACD" w14:textId="3F6BB0A2"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þróun</w:t>
            </w:r>
          </w:p>
        </w:tc>
        <w:tc>
          <w:tcPr>
            <w:tcW w:w="986" w:type="dxa"/>
            <w:tcBorders>
              <w:left w:val="nil"/>
            </w:tcBorders>
          </w:tcPr>
          <w:p w14:paraId="37E6BDAE" w14:textId="77777777" w:rsidR="00944BB2" w:rsidRPr="007A149C" w:rsidRDefault="00944BB2" w:rsidP="00944BB2">
            <w:pPr>
              <w:pStyle w:val="Tflutexti"/>
              <w:spacing w:after="0" w:line="240" w:lineRule="auto"/>
              <w:rPr>
                <w:rFonts w:ascii="Times New Roman" w:hAnsi="Times New Roman" w:cs="Times New Roman"/>
                <w:sz w:val="18"/>
                <w:szCs w:val="18"/>
              </w:rPr>
            </w:pPr>
          </w:p>
        </w:tc>
      </w:tr>
      <w:tr w:rsidR="005E1A58" w:rsidRPr="007A149C" w14:paraId="555A4FF0" w14:textId="77777777" w:rsidTr="00F36D23">
        <w:trPr>
          <w:trHeight w:val="416"/>
        </w:trPr>
        <w:tc>
          <w:tcPr>
            <w:tcW w:w="845" w:type="dxa"/>
          </w:tcPr>
          <w:p w14:paraId="661C562E"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68230191" w14:textId="41F2C868"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2.6.1.</w:t>
            </w:r>
          </w:p>
        </w:tc>
        <w:tc>
          <w:tcPr>
            <w:tcW w:w="7418" w:type="dxa"/>
            <w:gridSpan w:val="2"/>
          </w:tcPr>
          <w:p w14:paraId="7861A741" w14:textId="23F89577" w:rsidR="005E1A58" w:rsidRPr="007A149C" w:rsidRDefault="005E1A58" w:rsidP="00C7620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Lýsing á mikilvægustu nýlegu þróun í framleiðslu, sölu og birgðum ásamt kostnaði og sölu</w:t>
            </w:r>
            <w:r w:rsidRPr="007A149C">
              <w:rPr>
                <w:rFonts w:ascii="Times New Roman" w:hAnsi="Times New Roman" w:cs="Times New Roman"/>
                <w:sz w:val="18"/>
                <w:szCs w:val="18"/>
              </w:rPr>
              <w:softHyphen/>
              <w:t>verði frá lokum síðasta fjárhagsárs til dagsetningar útgefandalýsingar,</w:t>
            </w:r>
          </w:p>
        </w:tc>
      </w:tr>
      <w:tr w:rsidR="00944BB2" w:rsidRPr="007A149C" w14:paraId="478A52B0" w14:textId="77777777" w:rsidTr="006F4DC8">
        <w:trPr>
          <w:trHeight w:val="416"/>
        </w:trPr>
        <w:tc>
          <w:tcPr>
            <w:tcW w:w="845" w:type="dxa"/>
          </w:tcPr>
          <w:p w14:paraId="38188CED"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20E32449" w14:textId="1E5FB552"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2.7.</w:t>
            </w:r>
          </w:p>
        </w:tc>
        <w:tc>
          <w:tcPr>
            <w:tcW w:w="6432" w:type="dxa"/>
            <w:tcBorders>
              <w:right w:val="nil"/>
            </w:tcBorders>
          </w:tcPr>
          <w:p w14:paraId="44F3C33C" w14:textId="3F5D6380"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Afkomuspár eða afkomuáætlanir</w:t>
            </w:r>
          </w:p>
        </w:tc>
        <w:tc>
          <w:tcPr>
            <w:tcW w:w="986" w:type="dxa"/>
            <w:tcBorders>
              <w:left w:val="nil"/>
            </w:tcBorders>
          </w:tcPr>
          <w:p w14:paraId="5695AFE9" w14:textId="77777777" w:rsidR="00944BB2" w:rsidRPr="007A149C" w:rsidRDefault="00944BB2" w:rsidP="00944BB2">
            <w:pPr>
              <w:pStyle w:val="Tflutexti"/>
              <w:spacing w:after="0" w:line="240" w:lineRule="auto"/>
              <w:rPr>
                <w:rFonts w:ascii="Times New Roman" w:hAnsi="Times New Roman" w:cs="Times New Roman"/>
                <w:sz w:val="18"/>
                <w:szCs w:val="18"/>
              </w:rPr>
            </w:pPr>
          </w:p>
        </w:tc>
      </w:tr>
      <w:tr w:rsidR="005E1A58" w:rsidRPr="007A149C" w14:paraId="3915B007" w14:textId="77777777" w:rsidTr="00070FD7">
        <w:trPr>
          <w:trHeight w:val="416"/>
        </w:trPr>
        <w:tc>
          <w:tcPr>
            <w:tcW w:w="845" w:type="dxa"/>
          </w:tcPr>
          <w:p w14:paraId="61AE23D0"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70A0D979" w14:textId="0B6D9E5C"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2.7.1.</w:t>
            </w:r>
          </w:p>
        </w:tc>
        <w:tc>
          <w:tcPr>
            <w:tcW w:w="7418" w:type="dxa"/>
            <w:gridSpan w:val="2"/>
          </w:tcPr>
          <w:p w14:paraId="69289BBE"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Hafi útgefandi birt afkomuspá eða afkomuáætlun (sem hefur ekki enn raungerst en er þó í gildi) skal sú spá eða áætlun vera í útgefandalýsingunni.</w:t>
            </w:r>
          </w:p>
          <w:p w14:paraId="25B20279" w14:textId="55EBC514" w:rsidR="005E1A58" w:rsidRPr="007A149C" w:rsidRDefault="005E1A58" w:rsidP="005E1A58">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Hafi afkomuspá eða afkomuáætlun verið birt, ekki raungerst og er ekki lengur í gildi skal leggja fram yfirlýsingu þess efnis ásamt útskýringu á því hvers vegna spáin eða áætlunin er ekki lengur í gildi. Slík ógild spá eða áætlun fellur ekki undir kröfurnar í liðum 2.7.2 til 2.7.3.</w:t>
            </w:r>
          </w:p>
        </w:tc>
      </w:tr>
      <w:tr w:rsidR="005E1A58" w:rsidRPr="007A149C" w14:paraId="21FAE2EE" w14:textId="77777777" w:rsidTr="00EB1DF5">
        <w:trPr>
          <w:trHeight w:val="416"/>
        </w:trPr>
        <w:tc>
          <w:tcPr>
            <w:tcW w:w="845" w:type="dxa"/>
          </w:tcPr>
          <w:p w14:paraId="2FE31C0A" w14:textId="5E8E98B2" w:rsidR="005E1A58"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br w:type="page"/>
            </w:r>
          </w:p>
        </w:tc>
        <w:tc>
          <w:tcPr>
            <w:tcW w:w="1097" w:type="dxa"/>
          </w:tcPr>
          <w:p w14:paraId="36B76960" w14:textId="22B8292C"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2.7.2.</w:t>
            </w:r>
          </w:p>
        </w:tc>
        <w:tc>
          <w:tcPr>
            <w:tcW w:w="7418" w:type="dxa"/>
            <w:gridSpan w:val="2"/>
          </w:tcPr>
          <w:p w14:paraId="04C5E1BC"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Kjósi útgefandi að láta fylgja nýja afkomuspá eða nýja afkomuáætlun eða áður birta af</w:t>
            </w:r>
            <w:r w:rsidRPr="007A149C">
              <w:rPr>
                <w:rFonts w:ascii="Times New Roman" w:hAnsi="Times New Roman" w:cs="Times New Roman"/>
                <w:sz w:val="18"/>
                <w:szCs w:val="18"/>
              </w:rPr>
              <w:softHyphen/>
              <w:t>komuspá eða afkomuáætlun í samræmi við lið 2.7.1, skal afkomuspáin eða -áætlunin vera skýr og ótvíræð og hafa að geyma yfirlýsingu sem tilgreinir helstu forsendur sem útgefand</w:t>
            </w:r>
            <w:r w:rsidRPr="007A149C">
              <w:rPr>
                <w:rFonts w:ascii="Times New Roman" w:hAnsi="Times New Roman" w:cs="Times New Roman"/>
                <w:sz w:val="18"/>
                <w:szCs w:val="18"/>
              </w:rPr>
              <w:softHyphen/>
              <w:t>inn byggir spá eða áætlun sína á.</w:t>
            </w:r>
          </w:p>
          <w:p w14:paraId="36718FE3"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Spáin eða áætlunin skal fylgja eftirfarandi meginreglum:</w:t>
            </w:r>
          </w:p>
          <w:p w14:paraId="3DA9BFD9" w14:textId="77777777" w:rsidR="005E1A58" w:rsidRPr="007A149C" w:rsidRDefault="005E1A58" w:rsidP="005E1A58">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gera skal skýran greinarmun á forsendum um þætti sem þeir sem sitja í stjórn, fram</w:t>
            </w:r>
            <w:r w:rsidRPr="007A149C">
              <w:rPr>
                <w:rFonts w:ascii="Times New Roman" w:hAnsi="Times New Roman" w:cs="Times New Roman"/>
                <w:sz w:val="18"/>
                <w:szCs w:val="18"/>
              </w:rPr>
              <w:softHyphen/>
              <w:t>kvæmdastjórn eða eftirlitsstjórn útgefandans geta haft áhrif á og forsendum sem liggja alveg utan áhrifasviðs þeirra sem sitja í stjórn, framkvæmdastjórn eða eftirlitsstjórn út</w:t>
            </w:r>
            <w:r w:rsidRPr="007A149C">
              <w:rPr>
                <w:rFonts w:ascii="Times New Roman" w:hAnsi="Times New Roman" w:cs="Times New Roman"/>
                <w:sz w:val="18"/>
                <w:szCs w:val="18"/>
              </w:rPr>
              <w:softHyphen/>
              <w:t>gefanda,</w:t>
            </w:r>
          </w:p>
          <w:p w14:paraId="3431AD24" w14:textId="77777777" w:rsidR="005E1A58" w:rsidRPr="007A149C" w:rsidRDefault="005E1A58" w:rsidP="005E1A58">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w:t>
            </w:r>
          </w:p>
          <w:p w14:paraId="329890E1" w14:textId="70CC1897" w:rsidR="005E1A58" w:rsidRPr="007A149C" w:rsidRDefault="005E1A58" w:rsidP="005E1A58">
            <w:pPr>
              <w:pStyle w:val="Tflutexti"/>
              <w:spacing w:before="0" w:line="240" w:lineRule="auto"/>
              <w:ind w:left="284" w:hanging="357"/>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sé um spá að ræða skulu forsendurnar vekja athygli fjárfesta á þeim óvissuþáttum sem gætu breytt útkomu spárinnar verulega.</w:t>
            </w:r>
          </w:p>
        </w:tc>
      </w:tr>
      <w:tr w:rsidR="005E1A58" w:rsidRPr="007A149C" w14:paraId="50DC4B3E" w14:textId="77777777" w:rsidTr="00D22DA6">
        <w:trPr>
          <w:trHeight w:val="416"/>
        </w:trPr>
        <w:tc>
          <w:tcPr>
            <w:tcW w:w="845" w:type="dxa"/>
          </w:tcPr>
          <w:p w14:paraId="6DCD8BD9"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017AF9C6" w14:textId="141DA6CB"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2.7.3.</w:t>
            </w:r>
          </w:p>
        </w:tc>
        <w:tc>
          <w:tcPr>
            <w:tcW w:w="7418" w:type="dxa"/>
            <w:gridSpan w:val="2"/>
          </w:tcPr>
          <w:p w14:paraId="6EE077A7"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Lýsingin skal hafa að geyma yfirlýsingu um að afkomuspáin eða -áætlunin hafi verið unnin á grundvelli sem er bæði:</w:t>
            </w:r>
          </w:p>
          <w:p w14:paraId="345B4624" w14:textId="77777777" w:rsidR="005E1A58" w:rsidRPr="007A149C" w:rsidRDefault="005E1A58" w:rsidP="005E1A58">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samanburðarhæfur við árleg reikningsskil,</w:t>
            </w:r>
          </w:p>
          <w:p w14:paraId="7D7371A9" w14:textId="2C9EB250" w:rsidR="005E1A58" w:rsidRPr="007A149C" w:rsidRDefault="005E1A58" w:rsidP="005E1A58">
            <w:pPr>
              <w:pStyle w:val="Tflutexti"/>
              <w:spacing w:before="0" w:line="240" w:lineRule="auto"/>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í samræmi við reikningsskilaaðferðir útgefanda.</w:t>
            </w:r>
          </w:p>
        </w:tc>
      </w:tr>
      <w:tr w:rsidR="005E1A58" w:rsidRPr="007A149C" w14:paraId="4375678F" w14:textId="77777777" w:rsidTr="00056B9B">
        <w:trPr>
          <w:trHeight w:val="416"/>
        </w:trPr>
        <w:tc>
          <w:tcPr>
            <w:tcW w:w="845" w:type="dxa"/>
          </w:tcPr>
          <w:p w14:paraId="7D28E404" w14:textId="77777777" w:rsidR="005E1A58" w:rsidRPr="007A149C" w:rsidRDefault="005E1A58" w:rsidP="00944BB2">
            <w:pPr>
              <w:pStyle w:val="Tflutexti"/>
              <w:spacing w:line="240" w:lineRule="auto"/>
              <w:rPr>
                <w:rFonts w:ascii="Times New Roman" w:hAnsi="Times New Roman" w:cs="Times New Roman"/>
                <w:sz w:val="18"/>
                <w:szCs w:val="18"/>
              </w:rPr>
            </w:pPr>
          </w:p>
        </w:tc>
        <w:tc>
          <w:tcPr>
            <w:tcW w:w="1097" w:type="dxa"/>
          </w:tcPr>
          <w:p w14:paraId="24C06A83" w14:textId="77777777" w:rsidR="005E1A58" w:rsidRPr="007A149C" w:rsidRDefault="005E1A58"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3. ÞÁTTUR</w:t>
            </w:r>
          </w:p>
        </w:tc>
        <w:tc>
          <w:tcPr>
            <w:tcW w:w="7418" w:type="dxa"/>
            <w:gridSpan w:val="2"/>
          </w:tcPr>
          <w:p w14:paraId="77CF98E4" w14:textId="77777777"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ÁHÆTTUÞÆTTIR</w:t>
            </w:r>
          </w:p>
          <w:p w14:paraId="08D3E142" w14:textId="7229523E" w:rsidR="005E1A58" w:rsidRPr="007A149C" w:rsidRDefault="005E1A58" w:rsidP="00944BB2">
            <w:pPr>
              <w:pStyle w:val="Tflutexti"/>
              <w:rPr>
                <w:rFonts w:ascii="Times New Roman" w:hAnsi="Times New Roman" w:cs="Times New Roman"/>
                <w:sz w:val="18"/>
                <w:szCs w:val="18"/>
              </w:rPr>
            </w:pPr>
            <w:r w:rsidRPr="007A149C">
              <w:rPr>
                <w:rFonts w:ascii="Times New Roman" w:hAnsi="Times New Roman" w:cs="Times New Roman"/>
                <w:i/>
                <w:sz w:val="18"/>
                <w:szCs w:val="18"/>
              </w:rPr>
              <w:t>Tilgangur þessa þáttar er að lýsa helstu áhættuþáttum sem útgefandi stendur frammi fyrir og áhrifum þeirra á framtíðarafkomu útgefanda.</w:t>
            </w:r>
          </w:p>
        </w:tc>
      </w:tr>
      <w:tr w:rsidR="00944BB2" w:rsidRPr="007A149C" w14:paraId="73B4F989" w14:textId="77777777" w:rsidTr="006F4DC8">
        <w:trPr>
          <w:trHeight w:val="394"/>
        </w:trPr>
        <w:tc>
          <w:tcPr>
            <w:tcW w:w="845" w:type="dxa"/>
          </w:tcPr>
          <w:p w14:paraId="0A12B6D7"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0AFCFA13"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3.1.</w:t>
            </w:r>
          </w:p>
        </w:tc>
        <w:tc>
          <w:tcPr>
            <w:tcW w:w="7418" w:type="dxa"/>
            <w:gridSpan w:val="2"/>
          </w:tcPr>
          <w:p w14:paraId="735EB155" w14:textId="5E5DE29C"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Lýsing á verulegri áhættu sem er sértæk fyrir útgefandann, í takmörkuðum fjölda flokka, í kafla með fyrir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sögnina „Áhættuþættir“.</w:t>
            </w:r>
          </w:p>
          <w:p w14:paraId="2ACF747F" w14:textId="61CABD2F"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Í hverjum flokki skal fyrst telja upp alvarlegustu áhættuþættina að mati útgefanda eða tilboðsgjafa, að teknu tilliti til neikvæðra áhrifa á útgefandann og líkanna á að þeir raungerist. Áhættuþættirnir skulu stað</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festir með efni útgefandalýsingarinnar.</w:t>
            </w:r>
          </w:p>
        </w:tc>
      </w:tr>
      <w:tr w:rsidR="00944BB2" w:rsidRPr="007A149C" w14:paraId="05ABEF22" w14:textId="77777777" w:rsidTr="008E7CF0">
        <w:trPr>
          <w:trHeight w:val="567"/>
        </w:trPr>
        <w:tc>
          <w:tcPr>
            <w:tcW w:w="845" w:type="dxa"/>
          </w:tcPr>
          <w:p w14:paraId="00D5EEF7"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2A3D2651"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4. ÞÁTTUR</w:t>
            </w:r>
          </w:p>
        </w:tc>
        <w:tc>
          <w:tcPr>
            <w:tcW w:w="7418" w:type="dxa"/>
            <w:gridSpan w:val="2"/>
          </w:tcPr>
          <w:p w14:paraId="48389A0F" w14:textId="77777777"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STJÓRNARHÆTTIR</w:t>
            </w:r>
          </w:p>
          <w:p w14:paraId="4C7A2A0C" w14:textId="3E7AFC88"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i/>
                <w:sz w:val="18"/>
                <w:szCs w:val="18"/>
              </w:rPr>
              <w:t>Í þessum þætti skal greina frá stjórnun útgefanda og hlutverki þeirra einstaklinga sem koma að stjórnun fyrirtækisins. Hann mun enn fremur veita upplýsingar um bakgrunn yfirstjórnenda, launakjör þeirra og möguleg tengsl launakjara þeirra við afkomu útgefanda.</w:t>
            </w:r>
          </w:p>
        </w:tc>
      </w:tr>
      <w:tr w:rsidR="00944BB2" w:rsidRPr="007A149C" w14:paraId="77710EDD" w14:textId="77777777" w:rsidTr="00D241FF">
        <w:trPr>
          <w:trHeight w:val="421"/>
        </w:trPr>
        <w:tc>
          <w:tcPr>
            <w:tcW w:w="845" w:type="dxa"/>
          </w:tcPr>
          <w:p w14:paraId="3001A233"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49B856DE"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4.1.</w:t>
            </w:r>
          </w:p>
        </w:tc>
        <w:tc>
          <w:tcPr>
            <w:tcW w:w="7418" w:type="dxa"/>
            <w:gridSpan w:val="2"/>
          </w:tcPr>
          <w:p w14:paraId="3FE96268" w14:textId="56D7210D"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Stjórn, framkvæmdastjórn og eftirlitsstjórn og æðstu stjórnendur</w:t>
            </w:r>
          </w:p>
        </w:tc>
      </w:tr>
      <w:tr w:rsidR="00944BB2" w:rsidRPr="007A149C" w14:paraId="0AAD7FCD" w14:textId="77777777" w:rsidTr="00607438">
        <w:trPr>
          <w:trHeight w:val="407"/>
        </w:trPr>
        <w:tc>
          <w:tcPr>
            <w:tcW w:w="845" w:type="dxa"/>
          </w:tcPr>
          <w:p w14:paraId="47542161"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01917210" w14:textId="77777777"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4.1.1.</w:t>
            </w:r>
          </w:p>
        </w:tc>
        <w:tc>
          <w:tcPr>
            <w:tcW w:w="7418" w:type="dxa"/>
            <w:gridSpan w:val="2"/>
          </w:tcPr>
          <w:p w14:paraId="182DDEE2" w14:textId="77777777"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Nöfn, heimilisföng starfsstöðva og hlutverk eftirfarandi aðila hjá útgefanda og helstu störf þeirra utan þess útgefanda ef þau skipta máli gagnvart honum:</w:t>
            </w:r>
          </w:p>
          <w:p w14:paraId="32CC5493" w14:textId="77777777" w:rsidR="00944BB2" w:rsidRPr="007A149C" w:rsidRDefault="00944BB2" w:rsidP="00944BB2">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þeirra sem sitja í stjórn, framkvæmdastjórn og/eða eftirlitsstjórn,</w:t>
            </w:r>
          </w:p>
          <w:p w14:paraId="63D56863" w14:textId="77777777" w:rsidR="00944BB2" w:rsidRPr="007A149C" w:rsidRDefault="00944BB2" w:rsidP="00944BB2">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sameigenda með ótakmarkaða ábyrgð, sé um að ræða samlagsfélag með hlutafé,</w:t>
            </w:r>
          </w:p>
          <w:p w14:paraId="0D1287C4" w14:textId="77777777" w:rsidR="00944BB2" w:rsidRPr="007A149C" w:rsidRDefault="00944BB2" w:rsidP="00944BB2">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æðstu stjórnenda sem skipta máli fyrir það að sýna fram á að útgefandi búi yfir viðeigandi sérþekkingu og reynslu til stjórnunar á rekstri sínum.</w:t>
            </w:r>
          </w:p>
          <w:p w14:paraId="291AF81F" w14:textId="1AEF2FF7"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eðli allra fjölskyldutengsla milli þeirra aðila sem um getur í a- til c-lið.</w:t>
            </w:r>
          </w:p>
        </w:tc>
      </w:tr>
      <w:tr w:rsidR="00944BB2" w:rsidRPr="007A149C" w14:paraId="31B3E705" w14:textId="77777777" w:rsidTr="00607438">
        <w:trPr>
          <w:trHeight w:val="407"/>
        </w:trPr>
        <w:tc>
          <w:tcPr>
            <w:tcW w:w="845" w:type="dxa"/>
          </w:tcPr>
          <w:p w14:paraId="787A53CB"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07ED9546" w14:textId="618BA52F"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4.1.2.</w:t>
            </w:r>
          </w:p>
        </w:tc>
        <w:tc>
          <w:tcPr>
            <w:tcW w:w="7418" w:type="dxa"/>
            <w:gridSpan w:val="2"/>
          </w:tcPr>
          <w:p w14:paraId="6B4B64E6" w14:textId="3D52CBA1"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Að því er varðar alla þá sem sitja í stjórn, framkvæmdastjórn eða eftirlitsstjórn útgefanda og aðila sem um getur í b- og c-lið liðar 4.1.1, upplýsingar um viðeigandi sérþekkingu á og reynslu af stjórnun ásamt eftir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farandi upplýsingum:</w:t>
            </w:r>
          </w:p>
          <w:p w14:paraId="466ACB88" w14:textId="77777777" w:rsidR="00944BB2" w:rsidRPr="007A149C" w:rsidRDefault="00944BB2" w:rsidP="00944BB2">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upplýsingar um allar sakfellingar vegna svikabrota a.m.k. næstliðin fimm ár.</w:t>
            </w:r>
          </w:p>
          <w:p w14:paraId="0A0F038A" w14:textId="70C583EA" w:rsidR="00944BB2" w:rsidRPr="007A149C" w:rsidRDefault="00944BB2" w:rsidP="00944BB2">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upplýsingar um ákærur og/eða viðurlög gagnvart slíkum einstaklingum af hálfu lögboðinna yfirvalda eða eftirlitsyfirvalda (þ.m.t. tilnefndra fagaðila) og hvort dómstóll hafi nokkru sinni dæmt slíkan ein</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stakling vanhæfan til að starfa í stjórn, framkvæmdastjórn eða eftirlitsstjórn útgefanda eða til að stjórna eða hafa með höndum verkefni hjá einhverjum útgefanda á a.m.k. næstliðnum fimm árum.</w:t>
            </w:r>
          </w:p>
          <w:p w14:paraId="40846217" w14:textId="7D078485"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Þurfi ekki að birta neinar slíkar upplýsingar skal lýsa því yfir.</w:t>
            </w:r>
          </w:p>
        </w:tc>
      </w:tr>
      <w:tr w:rsidR="00944BB2" w:rsidRPr="007A149C" w14:paraId="13048B95" w14:textId="77777777" w:rsidTr="00607438">
        <w:trPr>
          <w:trHeight w:val="407"/>
        </w:trPr>
        <w:tc>
          <w:tcPr>
            <w:tcW w:w="845" w:type="dxa"/>
          </w:tcPr>
          <w:p w14:paraId="4B2EFC82" w14:textId="7436F01E"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br w:type="page"/>
            </w:r>
          </w:p>
        </w:tc>
        <w:tc>
          <w:tcPr>
            <w:tcW w:w="1097" w:type="dxa"/>
          </w:tcPr>
          <w:p w14:paraId="6499DD64" w14:textId="7FC9AF58"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4.2.</w:t>
            </w:r>
          </w:p>
        </w:tc>
        <w:tc>
          <w:tcPr>
            <w:tcW w:w="7418" w:type="dxa"/>
            <w:gridSpan w:val="2"/>
          </w:tcPr>
          <w:p w14:paraId="70940B56" w14:textId="77777777"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Laun og hlunnindi</w:t>
            </w:r>
          </w:p>
          <w:p w14:paraId="7DCF412E" w14:textId="7A83C991"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Að því marki sem ekki er fjallað um þau annars staðar í útgefandalýsingunni vegna síðasta heila fjárhagsárs að því er varðar einstaklinga sem um getur í a- og c-lið liðar 4.1.1.</w:t>
            </w:r>
          </w:p>
        </w:tc>
      </w:tr>
      <w:tr w:rsidR="00944BB2" w:rsidRPr="007A149C" w14:paraId="736D8898" w14:textId="77777777" w:rsidTr="00607438">
        <w:trPr>
          <w:trHeight w:val="407"/>
        </w:trPr>
        <w:tc>
          <w:tcPr>
            <w:tcW w:w="845" w:type="dxa"/>
          </w:tcPr>
          <w:p w14:paraId="5945A7CF" w14:textId="77777777" w:rsidR="00944BB2" w:rsidRPr="007A149C" w:rsidRDefault="00944BB2" w:rsidP="00944BB2">
            <w:pPr>
              <w:pStyle w:val="Tflutexti"/>
              <w:spacing w:line="240" w:lineRule="auto"/>
              <w:rPr>
                <w:rFonts w:ascii="Times New Roman" w:hAnsi="Times New Roman" w:cs="Times New Roman"/>
                <w:sz w:val="18"/>
                <w:szCs w:val="18"/>
              </w:rPr>
            </w:pPr>
          </w:p>
        </w:tc>
        <w:tc>
          <w:tcPr>
            <w:tcW w:w="1097" w:type="dxa"/>
          </w:tcPr>
          <w:p w14:paraId="604384A4" w14:textId="30C17CE8" w:rsidR="00944BB2" w:rsidRPr="007A149C" w:rsidRDefault="00944BB2" w:rsidP="00944BB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4.2.1.</w:t>
            </w:r>
          </w:p>
        </w:tc>
        <w:tc>
          <w:tcPr>
            <w:tcW w:w="7418" w:type="dxa"/>
            <w:gridSpan w:val="2"/>
          </w:tcPr>
          <w:p w14:paraId="19447C9E" w14:textId="0297BECA" w:rsidR="00944BB2" w:rsidRPr="007A149C" w:rsidRDefault="00944BB2" w:rsidP="00944BB2">
            <w:pPr>
              <w:pStyle w:val="Tflutexti"/>
              <w:rPr>
                <w:rFonts w:ascii="Times New Roman" w:hAnsi="Times New Roman" w:cs="Times New Roman"/>
                <w:sz w:val="18"/>
                <w:szCs w:val="18"/>
              </w:rPr>
            </w:pPr>
            <w:r w:rsidRPr="007A149C">
              <w:rPr>
                <w:rFonts w:ascii="Times New Roman" w:hAnsi="Times New Roman" w:cs="Times New Roman"/>
                <w:sz w:val="18"/>
                <w:szCs w:val="18"/>
              </w:rPr>
              <w:t>Fjárhæð greiddra launa (þ.m.t. hvers kyns skilyrtra eða frestaðra launa) og hlunnindi sem útgefandi og dótturfyrirtæki hans hafa veitt slíkum aðilum fyrir þjónustu af hvaða tagi sem er sem hvaða aðili sem er hefur veitt útgefanda og dótturfyrirtækjum hans. Tilgreina skal þessar upplýsingar fyrir hvern einstakling fyrir sig nema þess sé ekki krafist í heimalandi útgefanda eða útgefandi birtir ekki slíkar upplýsingar opin</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berlega með öðrum hætti.</w:t>
            </w:r>
          </w:p>
        </w:tc>
      </w:tr>
      <w:tr w:rsidR="00F44AC4" w:rsidRPr="007A149C" w14:paraId="632B2954" w14:textId="77777777" w:rsidTr="00607438">
        <w:trPr>
          <w:trHeight w:val="407"/>
        </w:trPr>
        <w:tc>
          <w:tcPr>
            <w:tcW w:w="845" w:type="dxa"/>
          </w:tcPr>
          <w:p w14:paraId="03EF981B"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19AAF3C4" w14:textId="3E77B348"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4.2.2.</w:t>
            </w:r>
          </w:p>
        </w:tc>
        <w:tc>
          <w:tcPr>
            <w:tcW w:w="7418" w:type="dxa"/>
            <w:gridSpan w:val="2"/>
          </w:tcPr>
          <w:p w14:paraId="4E566345" w14:textId="6276F39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heildarfjárhæð sem útgefandi eða dótturfyrirtæki hans hafa lagt til hliðar eða safnað upp vegna lífeyris, starfsloka eða svipaðra hlunninda.</w:t>
            </w:r>
          </w:p>
        </w:tc>
      </w:tr>
      <w:tr w:rsidR="00F44AC4" w:rsidRPr="007A149C" w14:paraId="0FEE2223" w14:textId="77777777" w:rsidTr="00607438">
        <w:trPr>
          <w:trHeight w:val="407"/>
        </w:trPr>
        <w:tc>
          <w:tcPr>
            <w:tcW w:w="845" w:type="dxa"/>
          </w:tcPr>
          <w:p w14:paraId="2ABD2D4C"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367F951A" w14:textId="0286DF00"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4.3.</w:t>
            </w:r>
          </w:p>
        </w:tc>
        <w:tc>
          <w:tcPr>
            <w:tcW w:w="7418" w:type="dxa"/>
            <w:gridSpan w:val="2"/>
          </w:tcPr>
          <w:p w14:paraId="4ECFA6B2"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Hlutafjáreign og hlutabréfavalréttur</w:t>
            </w:r>
          </w:p>
          <w:p w14:paraId="5787CDC7" w14:textId="0F3AD93A"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Að því er varðar hvern einstakling sem um getur í a- og c-lið liðar 4.1.1 skal veita eins nýjar upplýsingar og mögulegt er um hlutafjáreign og valrétti á hlutabréfum í útgefanda.</w:t>
            </w:r>
          </w:p>
        </w:tc>
      </w:tr>
      <w:tr w:rsidR="00282CF3" w:rsidRPr="007A149C" w14:paraId="02B27D2C" w14:textId="77777777" w:rsidTr="0085044B">
        <w:trPr>
          <w:trHeight w:val="449"/>
        </w:trPr>
        <w:tc>
          <w:tcPr>
            <w:tcW w:w="845" w:type="dxa"/>
          </w:tcPr>
          <w:p w14:paraId="3D0C9A57" w14:textId="14A0AF28" w:rsidR="00282CF3" w:rsidRPr="007A149C" w:rsidRDefault="00282CF3" w:rsidP="00FF5057">
            <w:pPr>
              <w:rPr>
                <w:rFonts w:ascii="Times New Roman" w:hAnsi="Times New Roman" w:cs="Times New Roman"/>
                <w:sz w:val="18"/>
                <w:szCs w:val="18"/>
              </w:rPr>
            </w:pPr>
          </w:p>
        </w:tc>
        <w:tc>
          <w:tcPr>
            <w:tcW w:w="1097" w:type="dxa"/>
          </w:tcPr>
          <w:p w14:paraId="2789BE4B" w14:textId="77777777" w:rsidR="00282CF3" w:rsidRPr="007A149C" w:rsidRDefault="00282CF3" w:rsidP="00282CF3">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5. ÞÁTTUR</w:t>
            </w:r>
          </w:p>
        </w:tc>
        <w:tc>
          <w:tcPr>
            <w:tcW w:w="7418" w:type="dxa"/>
            <w:gridSpan w:val="2"/>
          </w:tcPr>
          <w:p w14:paraId="45CBD1AE"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REIKNINGSSKIL OG HELSTU ÁRANGURSMÆLIKVARÐAR</w:t>
            </w:r>
          </w:p>
          <w:p w14:paraId="6A56100C" w14:textId="1852BCB5" w:rsidR="00282CF3"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i/>
                <w:sz w:val="18"/>
                <w:szCs w:val="18"/>
              </w:rPr>
              <w:lastRenderedPageBreak/>
              <w:t>Í þessum þætti skal veita sögulegar fjárhagsupplýsingar með því að leggja fram fjárhagsupplýsingar út</w:t>
            </w:r>
            <w:r w:rsidR="00945C18" w:rsidRPr="007A149C">
              <w:rPr>
                <w:rFonts w:ascii="Times New Roman" w:hAnsi="Times New Roman" w:cs="Times New Roman"/>
                <w:i/>
                <w:sz w:val="18"/>
                <w:szCs w:val="18"/>
              </w:rPr>
              <w:softHyphen/>
            </w:r>
            <w:r w:rsidRPr="007A149C">
              <w:rPr>
                <w:rFonts w:ascii="Times New Roman" w:hAnsi="Times New Roman" w:cs="Times New Roman"/>
                <w:i/>
                <w:sz w:val="18"/>
                <w:szCs w:val="18"/>
              </w:rPr>
              <w:t>gefanda og helstu árangursmælikvarða. Í honum skal einnig veita upplýsingar um arðgreiðslustefnu út</w:t>
            </w:r>
            <w:r w:rsidR="00945C18" w:rsidRPr="007A149C">
              <w:rPr>
                <w:rFonts w:ascii="Times New Roman" w:hAnsi="Times New Roman" w:cs="Times New Roman"/>
                <w:i/>
                <w:sz w:val="18"/>
                <w:szCs w:val="18"/>
              </w:rPr>
              <w:softHyphen/>
            </w:r>
            <w:r w:rsidRPr="007A149C">
              <w:rPr>
                <w:rFonts w:ascii="Times New Roman" w:hAnsi="Times New Roman" w:cs="Times New Roman"/>
                <w:i/>
                <w:sz w:val="18"/>
                <w:szCs w:val="18"/>
              </w:rPr>
              <w:t xml:space="preserve">gefanda og, eftir atvikum, </w:t>
            </w:r>
            <w:r w:rsidRPr="007A149C">
              <w:rPr>
                <w:rFonts w:ascii="Times New Roman" w:hAnsi="Times New Roman" w:cs="Times New Roman"/>
                <w:i/>
                <w:iCs/>
                <w:sz w:val="18"/>
                <w:szCs w:val="18"/>
              </w:rPr>
              <w:t>pro forma</w:t>
            </w:r>
            <w:r w:rsidRPr="007A149C">
              <w:rPr>
                <w:rFonts w:ascii="Times New Roman" w:hAnsi="Times New Roman" w:cs="Times New Roman"/>
                <w:i/>
                <w:sz w:val="18"/>
                <w:szCs w:val="18"/>
              </w:rPr>
              <w:t xml:space="preserve"> fjárhagsupplýsingar.</w:t>
            </w:r>
          </w:p>
        </w:tc>
      </w:tr>
      <w:tr w:rsidR="00282CF3" w:rsidRPr="007A149C" w14:paraId="355608F3" w14:textId="77777777" w:rsidTr="00CE4F3C">
        <w:trPr>
          <w:trHeight w:val="449"/>
        </w:trPr>
        <w:tc>
          <w:tcPr>
            <w:tcW w:w="845" w:type="dxa"/>
          </w:tcPr>
          <w:p w14:paraId="1478A82D" w14:textId="77777777" w:rsidR="00282CF3" w:rsidRPr="007A149C" w:rsidRDefault="00282CF3" w:rsidP="00282CF3">
            <w:pPr>
              <w:pStyle w:val="Tflutexti"/>
              <w:spacing w:line="240" w:lineRule="auto"/>
              <w:rPr>
                <w:rFonts w:ascii="Times New Roman" w:hAnsi="Times New Roman" w:cs="Times New Roman"/>
                <w:sz w:val="18"/>
                <w:szCs w:val="18"/>
              </w:rPr>
            </w:pPr>
          </w:p>
        </w:tc>
        <w:tc>
          <w:tcPr>
            <w:tcW w:w="1097" w:type="dxa"/>
          </w:tcPr>
          <w:p w14:paraId="73D879BF" w14:textId="77777777" w:rsidR="00282CF3" w:rsidRPr="007A149C" w:rsidRDefault="00282CF3" w:rsidP="00282CF3">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w:t>
            </w:r>
          </w:p>
        </w:tc>
        <w:tc>
          <w:tcPr>
            <w:tcW w:w="7418" w:type="dxa"/>
            <w:gridSpan w:val="2"/>
          </w:tcPr>
          <w:p w14:paraId="52C39C75" w14:textId="00381830" w:rsidR="00282CF3" w:rsidRPr="007A149C" w:rsidRDefault="00FF5057"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Sögulegar fjárhagsupplýsingar</w:t>
            </w:r>
            <w:r w:rsidR="003E7495" w:rsidRPr="007A149C">
              <w:rPr>
                <w:rFonts w:ascii="Times New Roman" w:hAnsi="Times New Roman" w:cs="Times New Roman"/>
                <w:sz w:val="18"/>
                <w:szCs w:val="18"/>
              </w:rPr>
              <w:t>.</w:t>
            </w:r>
          </w:p>
        </w:tc>
      </w:tr>
      <w:tr w:rsidR="00FF5057" w:rsidRPr="007A149C" w14:paraId="53BE7014" w14:textId="77777777" w:rsidTr="00CE4F3C">
        <w:trPr>
          <w:trHeight w:val="449"/>
        </w:trPr>
        <w:tc>
          <w:tcPr>
            <w:tcW w:w="845" w:type="dxa"/>
          </w:tcPr>
          <w:p w14:paraId="328721DB" w14:textId="77777777" w:rsidR="00FF5057" w:rsidRPr="007A149C" w:rsidRDefault="00FF5057" w:rsidP="00FF5057">
            <w:pPr>
              <w:pStyle w:val="Tflutexti"/>
              <w:spacing w:line="240" w:lineRule="auto"/>
              <w:rPr>
                <w:rFonts w:ascii="Times New Roman" w:hAnsi="Times New Roman" w:cs="Times New Roman"/>
                <w:sz w:val="18"/>
                <w:szCs w:val="18"/>
              </w:rPr>
            </w:pPr>
          </w:p>
        </w:tc>
        <w:tc>
          <w:tcPr>
            <w:tcW w:w="1097" w:type="dxa"/>
          </w:tcPr>
          <w:p w14:paraId="052A9F69" w14:textId="7AA4D94D" w:rsidR="00FF5057" w:rsidRPr="007A149C" w:rsidRDefault="00FF5057" w:rsidP="00FF5057">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5.1.1.</w:t>
            </w:r>
          </w:p>
        </w:tc>
        <w:tc>
          <w:tcPr>
            <w:tcW w:w="7418" w:type="dxa"/>
            <w:gridSpan w:val="2"/>
          </w:tcPr>
          <w:p w14:paraId="4F32323F" w14:textId="72B0B69D" w:rsidR="00FF5057"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Endurskoðaðar, sögulegar fjárhagsupplýsingar sem taka til næstliðinna tveggja fjárhagsára (eða þess styttra tímabils sem útgefandinn hefur starfað) ásamt áritun endurskoðanda fyrir hvert ár.</w:t>
            </w:r>
          </w:p>
        </w:tc>
      </w:tr>
      <w:tr w:rsidR="00F44AC4" w:rsidRPr="007A149C" w14:paraId="77C9456E" w14:textId="77777777" w:rsidTr="00CE4F3C">
        <w:trPr>
          <w:trHeight w:val="449"/>
        </w:trPr>
        <w:tc>
          <w:tcPr>
            <w:tcW w:w="845" w:type="dxa"/>
          </w:tcPr>
          <w:p w14:paraId="691447AB"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A0E6900" w14:textId="017072EC"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5.1.2.</w:t>
            </w:r>
          </w:p>
        </w:tc>
        <w:tc>
          <w:tcPr>
            <w:tcW w:w="7418" w:type="dxa"/>
            <w:gridSpan w:val="2"/>
          </w:tcPr>
          <w:p w14:paraId="1E746357"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Breyting á viðmiðunardegi reikningsskila</w:t>
            </w:r>
          </w:p>
          <w:p w14:paraId="25DF04D6" w14:textId="02F46086"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Hafi útgefandinn breytt viðmiðunardegi reikningsskila á tímabilinu sem farið er fram á sögulegar fjárhags</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upplýsingar um skulu hinar endurskoðuðu sögulegu upplýsingar ná til a.m.k. 24 mánaða eða alls tíma</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bilsins sem útgefandinn hefur starfað, hvort heldur er styttra.</w:t>
            </w:r>
          </w:p>
        </w:tc>
      </w:tr>
      <w:tr w:rsidR="00F44AC4" w:rsidRPr="007A149C" w14:paraId="7768ABF1" w14:textId="77777777" w:rsidTr="00CE4F3C">
        <w:trPr>
          <w:trHeight w:val="449"/>
        </w:trPr>
        <w:tc>
          <w:tcPr>
            <w:tcW w:w="845" w:type="dxa"/>
          </w:tcPr>
          <w:p w14:paraId="0B53F867"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2F6D4190" w14:textId="509BC2C4"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5.1.3.</w:t>
            </w:r>
          </w:p>
        </w:tc>
        <w:tc>
          <w:tcPr>
            <w:tcW w:w="7418" w:type="dxa"/>
            <w:gridSpan w:val="2"/>
          </w:tcPr>
          <w:p w14:paraId="182908C2"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Reikningsskilastaðlar</w:t>
            </w:r>
          </w:p>
          <w:p w14:paraId="7941C853" w14:textId="5A962532"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Fjárhagsupplýsingarnar skulu samdar samkvæmt alþjóðlegum reikningsskilastöðlum (IFRS) sem viður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kenndir eru í Sambandinu á grundvelli reglugerðar (EB) nr. 1606/2002.</w:t>
            </w:r>
          </w:p>
          <w:p w14:paraId="6BAF0DCA"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Eigi reglugerð (EB) nr. 1606/2002 ekki við skulu fjárhagsupplýsingarnar samdar í samræmi við:</w:t>
            </w:r>
          </w:p>
          <w:p w14:paraId="35B0DF1E" w14:textId="77777777" w:rsidR="00F44AC4" w:rsidRPr="007A149C" w:rsidRDefault="00F44AC4" w:rsidP="00F44AC4">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landsbundna reikningsskilastaðla aðildarríkis fyrir útgefendur innan EES eins og krafist er í tilskipun 2013/34/ESB,</w:t>
            </w:r>
          </w:p>
          <w:p w14:paraId="0D79095B" w14:textId="5D6C488E" w:rsidR="00F44AC4" w:rsidRPr="007A149C" w:rsidRDefault="00F44AC4" w:rsidP="00F44AC4">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landsbundna reikningsskilastaðla þriðja lands sem eru sambærilegir reglugerð (EB) nr. 1606/2002 að því er varðar útgefendur í þriðju löndum. Séu slíkir landsbundnir reikningsskilastaðlar þriðja lands ekki sambærilegir reglugerð (EB) nr. 1606/2002 skulu reikningsskil endurgerð í samræmi við þá reglugerð.</w:t>
            </w:r>
          </w:p>
        </w:tc>
      </w:tr>
      <w:tr w:rsidR="00F44AC4" w:rsidRPr="007A149C" w14:paraId="401B7E20" w14:textId="77777777" w:rsidTr="00CE4F3C">
        <w:trPr>
          <w:trHeight w:val="449"/>
        </w:trPr>
        <w:tc>
          <w:tcPr>
            <w:tcW w:w="845" w:type="dxa"/>
          </w:tcPr>
          <w:p w14:paraId="6FD24301"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706166A3" w14:textId="444F3F72"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5.1.4.</w:t>
            </w:r>
          </w:p>
        </w:tc>
        <w:tc>
          <w:tcPr>
            <w:tcW w:w="7418" w:type="dxa"/>
            <w:gridSpan w:val="2"/>
          </w:tcPr>
          <w:p w14:paraId="78F9DC22"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Breytingar á reikningsskilaumgjörð</w:t>
            </w:r>
          </w:p>
          <w:p w14:paraId="247F05E8" w14:textId="6070082A"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Leggja skal fram og semja nýjustu endurskoðuðu fjárhagsupplýsingar, sem innihalda samanburðarupp</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lýsingar við næstliðið ár, á formi sem er í samræmi við þá umgjörð reikningsskilastaðla og notuð verður í næstu birtu árlegu reikningsskilum útgefanda að teknu tilliti til reikningsskilastaðla, -aðferða og löggjafar sem gildir um slík árleg reikningsskil.</w:t>
            </w:r>
          </w:p>
          <w:p w14:paraId="63AB5CFF" w14:textId="44ED859F"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Breytingar á þeirri reikningsskilaumgjörð sem gildir um útgefanda krefjast ekki endurgerðar endurskoðaðra reikningsskila. Hyggist útgefandi hins vegar taka upp nýja umgjörð um reikningsskilastaðla í næstu birtu reikningsskilum sínum þarf að semja a.m.k. ein heildstæð reikningsskil (í skilningi IAS-staðals 1, framsetning reikningss</w:t>
            </w:r>
            <w:bookmarkStart w:id="0" w:name="_GoBack"/>
            <w:bookmarkEnd w:id="0"/>
            <w:r w:rsidRPr="007A149C">
              <w:rPr>
                <w:rFonts w:ascii="Times New Roman" w:hAnsi="Times New Roman" w:cs="Times New Roman"/>
                <w:sz w:val="18"/>
                <w:szCs w:val="18"/>
              </w:rPr>
              <w:t>kila), ásamt samanburðarupplýsingum, á formi sem er í samræmi við það sem notað verður í næstu birtu árlegu reikningsskilum útgefanda, að teknu tilliti til reikningsskilastaðla og -aðferða og lög</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gjafar sem gildir um slíka ársreikninga.</w:t>
            </w:r>
          </w:p>
        </w:tc>
      </w:tr>
      <w:tr w:rsidR="00F44AC4" w:rsidRPr="007A149C" w14:paraId="5894BD17" w14:textId="77777777" w:rsidTr="00CE4F3C">
        <w:trPr>
          <w:trHeight w:val="449"/>
        </w:trPr>
        <w:tc>
          <w:tcPr>
            <w:tcW w:w="845" w:type="dxa"/>
          </w:tcPr>
          <w:p w14:paraId="53EF6649" w14:textId="29E304A3"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br w:type="page"/>
            </w:r>
          </w:p>
        </w:tc>
        <w:tc>
          <w:tcPr>
            <w:tcW w:w="1097" w:type="dxa"/>
          </w:tcPr>
          <w:p w14:paraId="2233F3C9" w14:textId="090F889B"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5.1.5.</w:t>
            </w:r>
          </w:p>
        </w:tc>
        <w:tc>
          <w:tcPr>
            <w:tcW w:w="7418" w:type="dxa"/>
            <w:gridSpan w:val="2"/>
          </w:tcPr>
          <w:p w14:paraId="19C75843"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Séu endurskoðuðu fjárhagsupplýsingarnar samdar samkvæmt landsbundnum reikningsskilastöðlum skulu þær a.m.k. hafa að geyma eftirfarandi:</w:t>
            </w:r>
          </w:p>
          <w:p w14:paraId="5E1612A8" w14:textId="77777777" w:rsidR="00F44AC4" w:rsidRPr="007A149C" w:rsidRDefault="00F44AC4" w:rsidP="00F44AC4">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efnahagsreikningi,</w:t>
            </w:r>
          </w:p>
          <w:p w14:paraId="0FD69418" w14:textId="77777777" w:rsidR="00F44AC4" w:rsidRPr="007A149C" w:rsidRDefault="00F44AC4" w:rsidP="00F44AC4">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rekstrarreikningi,</w:t>
            </w:r>
          </w:p>
          <w:p w14:paraId="3E1C23C3" w14:textId="35FC2720" w:rsidR="00F44AC4" w:rsidRPr="007A149C" w:rsidRDefault="00F44AC4" w:rsidP="00F44AC4">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reikningsskilaaðferðir og skýringar.</w:t>
            </w:r>
          </w:p>
        </w:tc>
      </w:tr>
      <w:tr w:rsidR="00F44AC4" w:rsidRPr="007A149C" w14:paraId="7B17EF98" w14:textId="77777777" w:rsidTr="00CE4F3C">
        <w:trPr>
          <w:trHeight w:val="449"/>
        </w:trPr>
        <w:tc>
          <w:tcPr>
            <w:tcW w:w="845" w:type="dxa"/>
          </w:tcPr>
          <w:p w14:paraId="5224A1C3"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625E8ACF" w14:textId="58B2352F"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5.1.6.</w:t>
            </w:r>
          </w:p>
        </w:tc>
        <w:tc>
          <w:tcPr>
            <w:tcW w:w="7418" w:type="dxa"/>
            <w:gridSpan w:val="2"/>
          </w:tcPr>
          <w:p w14:paraId="3469ACCF"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Samstæðureikningsskil</w:t>
            </w:r>
          </w:p>
          <w:p w14:paraId="6000004A" w14:textId="5517591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Semji útgefandi bæði sjálfstæða reikninga og samstæðureikninga skal a.m.k. fella samstæðureikninginn inn í útgefandalýsingu</w:t>
            </w:r>
          </w:p>
        </w:tc>
      </w:tr>
      <w:tr w:rsidR="00F44AC4" w:rsidRPr="007A149C" w14:paraId="362B24A4" w14:textId="77777777" w:rsidTr="00CE4F3C">
        <w:trPr>
          <w:trHeight w:val="449"/>
        </w:trPr>
        <w:tc>
          <w:tcPr>
            <w:tcW w:w="845" w:type="dxa"/>
          </w:tcPr>
          <w:p w14:paraId="17341017"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35A10E1" w14:textId="24AA7B0E"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5.1.7.</w:t>
            </w:r>
          </w:p>
        </w:tc>
        <w:tc>
          <w:tcPr>
            <w:tcW w:w="7418" w:type="dxa"/>
            <w:gridSpan w:val="2"/>
          </w:tcPr>
          <w:p w14:paraId="726AC2B3"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Aldur fjárhagsupplýsinga</w:t>
            </w:r>
          </w:p>
          <w:p w14:paraId="04BC3D59" w14:textId="5A9D5AE4"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Ekki má vera lengra liðið frá dagsetningu efnahagsreiknings síðasta fjárhagsárs sem endurskoðaðar fjár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hagsupplýsingar liggja fyrir um en annaðhvort:</w:t>
            </w:r>
          </w:p>
          <w:p w14:paraId="448A3D99" w14:textId="77777777" w:rsidR="00F44AC4" w:rsidRPr="007A149C" w:rsidRDefault="00F44AC4" w:rsidP="00F44AC4">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18 mánuðir frá dagsetningu útgefandalýsingar ef útgefandinn fellir endurskoðaðan árshlutareikning inn í útgefandalýsingu,</w:t>
            </w:r>
          </w:p>
          <w:p w14:paraId="0669EE41" w14:textId="1B4EB37C" w:rsidR="00F44AC4" w:rsidRPr="007A149C" w:rsidRDefault="00F44AC4" w:rsidP="00F44AC4">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16 mánuðir frá dagsetningu útgefandalýsingar ef útgefandinn fellir óendurskoðuð árshlutareiknings-skil inn í útgefandalýsingu.</w:t>
            </w:r>
          </w:p>
          <w:p w14:paraId="71466F5D" w14:textId="28E5D4A9"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lastRenderedPageBreak/>
              <w:t>Innihaldi útgefandalýsingin ekki fjárhagsupplýsingar árshluta má ekki vera lengra liðið frá dagsetningu efnahagsreiknings síðasta fjárhagsárs sem endurskoðuð reikningsskil liggja fyrir um en 16 mánuðir miðað við dagsetningu útgefandalýsingar..</w:t>
            </w:r>
          </w:p>
        </w:tc>
      </w:tr>
      <w:tr w:rsidR="00F44AC4" w:rsidRPr="007A149C" w14:paraId="5F05AD9C" w14:textId="77777777" w:rsidTr="00CE4F3C">
        <w:trPr>
          <w:trHeight w:val="449"/>
        </w:trPr>
        <w:tc>
          <w:tcPr>
            <w:tcW w:w="845" w:type="dxa"/>
          </w:tcPr>
          <w:p w14:paraId="61DDB236"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110A9ADC" w14:textId="0E17ED9E"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5.2.</w:t>
            </w:r>
          </w:p>
        </w:tc>
        <w:tc>
          <w:tcPr>
            <w:tcW w:w="7418" w:type="dxa"/>
            <w:gridSpan w:val="2"/>
          </w:tcPr>
          <w:p w14:paraId="5EE3AA35" w14:textId="5BE4C05F"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Árshlutaupplýsingar og aðrar fjárhagsupplýsingar.</w:t>
            </w:r>
          </w:p>
        </w:tc>
      </w:tr>
      <w:tr w:rsidR="00F44AC4" w:rsidRPr="007A149C" w14:paraId="07232860" w14:textId="77777777" w:rsidTr="003E7495">
        <w:trPr>
          <w:trHeight w:val="983"/>
        </w:trPr>
        <w:tc>
          <w:tcPr>
            <w:tcW w:w="845" w:type="dxa"/>
          </w:tcPr>
          <w:p w14:paraId="1B51254F" w14:textId="725CAAF8"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13110B83" w14:textId="6AA100F8"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5.2.1.</w:t>
            </w:r>
          </w:p>
        </w:tc>
        <w:tc>
          <w:tcPr>
            <w:tcW w:w="7418" w:type="dxa"/>
            <w:gridSpan w:val="2"/>
          </w:tcPr>
          <w:p w14:paraId="19F957EA" w14:textId="063BCDEF"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Hafi útgefandi birt ársfjórðungslegar eða hálfsárs fjárhagsupplýsingar frá dagsetningu síðustu endur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skoðuðu reikningsskila skulu þær felldar inn í útgefandalýsingu. Hafi ársfjórðungslegar eða hálfsárs fjár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hagsupplýsingar verið endurskoðaðar eða kannaðar skal einnig fella endurskoðunar- eða könnunar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skýrsluna þar inn í. Hafi ársfjórðungslegar eða hálfsárs fjárhagsupplýsingar ekki verið endurskoðaðar eða kannaðar skal skýra frá því.</w:t>
            </w:r>
          </w:p>
          <w:p w14:paraId="0DAE634F"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Árshlutaupplýsingar sem samdar eru í samræmi við annað hvort kröfurnar í tilskipun 2013/34/ESB eða reglugerð (EB) nr. 1606/2002, eftir því sem við á.</w:t>
            </w:r>
          </w:p>
          <w:p w14:paraId="0FF362D4" w14:textId="2412F31B"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Að því er varðar útgefendur sem ekki falla undir annað hvort tilskipun 2013/34/ESB eða reglugerð (EB) nr. 1606/2002 skulu árshlutaupplýsingar hafa að geyma samanburðarupplýsingar um sama tímabil fjár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hagsársins á undan, að undanskildu því að uppfylla má kröfuna um samanburðarupplýsingar um efna</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hagsreikning með því að leggja fram árslokaupplýsingar um efnahagsreikning í samræmi við gildandi reikn</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ingsskilaumgjörð.</w:t>
            </w:r>
          </w:p>
        </w:tc>
      </w:tr>
      <w:tr w:rsidR="00F44AC4" w:rsidRPr="007A149C" w14:paraId="540A8887" w14:textId="77777777" w:rsidTr="00CE4F3C">
        <w:trPr>
          <w:trHeight w:val="449"/>
        </w:trPr>
        <w:tc>
          <w:tcPr>
            <w:tcW w:w="845" w:type="dxa"/>
          </w:tcPr>
          <w:p w14:paraId="7E9FA12E"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CF75639" w14:textId="7289CEC5"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5.3.</w:t>
            </w:r>
          </w:p>
        </w:tc>
        <w:tc>
          <w:tcPr>
            <w:tcW w:w="7418" w:type="dxa"/>
            <w:gridSpan w:val="2"/>
          </w:tcPr>
          <w:p w14:paraId="47B3B3EE" w14:textId="45A07299"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Endurskoðun sögulegra, árlegra fjárhagsupplýsinga.</w:t>
            </w:r>
          </w:p>
        </w:tc>
      </w:tr>
      <w:tr w:rsidR="00F44AC4" w:rsidRPr="007A149C" w14:paraId="22065F92" w14:textId="77777777" w:rsidTr="00CE4F3C">
        <w:trPr>
          <w:trHeight w:val="449"/>
        </w:trPr>
        <w:tc>
          <w:tcPr>
            <w:tcW w:w="845" w:type="dxa"/>
          </w:tcPr>
          <w:p w14:paraId="4DDCE2E8"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2DF9CBC1" w14:textId="777CCDDD"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5.3.1.</w:t>
            </w:r>
          </w:p>
        </w:tc>
        <w:tc>
          <w:tcPr>
            <w:tcW w:w="7418" w:type="dxa"/>
            <w:gridSpan w:val="2"/>
          </w:tcPr>
          <w:p w14:paraId="5BDA460B" w14:textId="529E5511"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Sögulegar, árlegar fjárhagsupplýsingar skulu hafa verið endurskoðaðar á óháðan hátt. Áritun endurskoð</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anda skal samin í samræmi við tilskipun 2014/56/ESB og reglugerð (ESB) nr. 537/2014.</w:t>
            </w:r>
          </w:p>
          <w:p w14:paraId="5FBDFE9E" w14:textId="77777777"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Eigi tilskipun 2014/56/ESB og reglugerð (ESB) nr. 537/2014 ekki við:</w:t>
            </w:r>
          </w:p>
          <w:p w14:paraId="16DDDF73" w14:textId="77777777" w:rsidR="00F44AC4" w:rsidRPr="007A149C" w:rsidRDefault="00F44AC4" w:rsidP="00F44AC4">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skulu sögulegar fjárhagsupplýsingar endurskoðaðar eða tilkynnt um hvort þær gefi glögga mynd af útgefanda í útgefandalýsingunni í samræmi við endurskoðunarstaðla sem gilda í viðkomandi aðildarríki eða sambærilegan staðal.</w:t>
            </w:r>
          </w:p>
          <w:p w14:paraId="630A6D0C" w14:textId="58D1EF68" w:rsidR="00F44AC4" w:rsidRPr="007A149C" w:rsidRDefault="00F44AC4" w:rsidP="00F44AC4">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sé áritun endurskoðanda á hinum sögulegu fjárhagsupplýsingum með fyrirvara, breyttu áliti, án álits eða með ábendingum skal birta slíka fyrirvara, breytingar, áritanir án álits eða ábendingar í heild sinni og tilgreina ástæður þeirra.</w:t>
            </w:r>
          </w:p>
        </w:tc>
      </w:tr>
      <w:tr w:rsidR="00F44AC4" w:rsidRPr="007A149C" w14:paraId="6B2FF45B" w14:textId="77777777" w:rsidTr="00CE4F3C">
        <w:trPr>
          <w:trHeight w:val="449"/>
        </w:trPr>
        <w:tc>
          <w:tcPr>
            <w:tcW w:w="845" w:type="dxa"/>
          </w:tcPr>
          <w:p w14:paraId="31F9C4FD"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5606FAAC" w14:textId="21A6685D"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5.3.2.</w:t>
            </w:r>
          </w:p>
        </w:tc>
        <w:tc>
          <w:tcPr>
            <w:tcW w:w="7418" w:type="dxa"/>
            <w:gridSpan w:val="2"/>
          </w:tcPr>
          <w:p w14:paraId="64CB6D60" w14:textId="19A30B9B"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Tilgreining annarra upplýsinga í útgefandalýsingu sem endurskoðendur hafa endurskoðað.</w:t>
            </w:r>
          </w:p>
        </w:tc>
      </w:tr>
      <w:tr w:rsidR="00F44AC4" w:rsidRPr="007A149C" w14:paraId="113F048A" w14:textId="77777777" w:rsidTr="00CE4F3C">
        <w:trPr>
          <w:trHeight w:val="449"/>
        </w:trPr>
        <w:tc>
          <w:tcPr>
            <w:tcW w:w="845" w:type="dxa"/>
          </w:tcPr>
          <w:p w14:paraId="7C4CBE53"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272E76CE" w14:textId="6BB04B0A"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5.3.3.</w:t>
            </w:r>
          </w:p>
        </w:tc>
        <w:tc>
          <w:tcPr>
            <w:tcW w:w="7418" w:type="dxa"/>
            <w:gridSpan w:val="2"/>
          </w:tcPr>
          <w:p w14:paraId="3C909208" w14:textId="2CF4D979"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Séu fjárhagsupplýsingar í útgefandalýsingu ekki fengnar úr endurskoðuðum reikningsskilum útgefanda skal tilgreina hvaðan þær eru fengnar og skýra frá því að þær séu ekki endurskoðaðar.</w:t>
            </w:r>
          </w:p>
        </w:tc>
      </w:tr>
      <w:tr w:rsidR="00F44AC4" w:rsidRPr="007A149C" w14:paraId="6F2E5242" w14:textId="77777777" w:rsidTr="00CE4F3C">
        <w:trPr>
          <w:trHeight w:val="449"/>
        </w:trPr>
        <w:tc>
          <w:tcPr>
            <w:tcW w:w="845" w:type="dxa"/>
          </w:tcPr>
          <w:p w14:paraId="6226DBBD" w14:textId="4F29ABFB"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07C8D2E1" w14:textId="77BCF58D"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5.4.</w:t>
            </w:r>
          </w:p>
        </w:tc>
        <w:tc>
          <w:tcPr>
            <w:tcW w:w="7418" w:type="dxa"/>
            <w:gridSpan w:val="2"/>
          </w:tcPr>
          <w:p w14:paraId="3E4EC6D3" w14:textId="37593518"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Helstu árangursmælikvarðar.</w:t>
            </w:r>
          </w:p>
        </w:tc>
      </w:tr>
      <w:tr w:rsidR="00F44AC4" w:rsidRPr="007A149C" w14:paraId="4B4AF2CF" w14:textId="77777777" w:rsidTr="00CE4F3C">
        <w:trPr>
          <w:trHeight w:val="449"/>
        </w:trPr>
        <w:tc>
          <w:tcPr>
            <w:tcW w:w="845" w:type="dxa"/>
          </w:tcPr>
          <w:p w14:paraId="718F87F0"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2A5EE5EB" w14:textId="5772983C"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5.4.1.</w:t>
            </w:r>
          </w:p>
        </w:tc>
        <w:tc>
          <w:tcPr>
            <w:tcW w:w="7418" w:type="dxa"/>
            <w:gridSpan w:val="2"/>
          </w:tcPr>
          <w:p w14:paraId="457F9EE2" w14:textId="4A5468A9"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Að því marki sem ekki kemur fram annars staðar í útgefandalýsingunni og hafi útgefandi birt helstu árangursmælikvarða, fjárhaglega og/eða rekstrarlega, eða kýs að láta þá fylgja útgefandalýsingunni skal í útgefandalýsingunni vera lýsing á helstu árangursmælikvörðum útgefanda fyrir hvert fjárhagsár á tímabil</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inu sem hinar sögulegu fjárhagsupplýsingar taka til.</w:t>
            </w:r>
          </w:p>
          <w:p w14:paraId="15A73939" w14:textId="4BFF2AC1"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Helstu árangursmælikvarða skal reikna út á samanburðarhæfum grundvelli. Hafi endurskoðendur kannað árangursmælikvarðana skal það koma fram.</w:t>
            </w:r>
          </w:p>
        </w:tc>
      </w:tr>
      <w:tr w:rsidR="00F44AC4" w:rsidRPr="007A149C" w14:paraId="40E5FAE4" w14:textId="77777777" w:rsidTr="00CE4F3C">
        <w:trPr>
          <w:trHeight w:val="449"/>
        </w:trPr>
        <w:tc>
          <w:tcPr>
            <w:tcW w:w="845" w:type="dxa"/>
          </w:tcPr>
          <w:p w14:paraId="04988C4E"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6B4B2CED" w14:textId="5F5A21E8"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5.5.</w:t>
            </w:r>
          </w:p>
        </w:tc>
        <w:tc>
          <w:tcPr>
            <w:tcW w:w="7418" w:type="dxa"/>
            <w:gridSpan w:val="2"/>
          </w:tcPr>
          <w:p w14:paraId="3BAE28F4"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Mikilvægar breytingar á fjárhagsstöðu útgefanda</w:t>
            </w:r>
          </w:p>
          <w:p w14:paraId="3E0780D3" w14:textId="2365DB6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F44AC4" w:rsidRPr="007A149C" w14:paraId="58C4FA41" w14:textId="77777777" w:rsidTr="00CE4F3C">
        <w:trPr>
          <w:trHeight w:val="449"/>
        </w:trPr>
        <w:tc>
          <w:tcPr>
            <w:tcW w:w="845" w:type="dxa"/>
          </w:tcPr>
          <w:p w14:paraId="267BA478"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706145B0" w14:textId="1872B8CE"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5.6.</w:t>
            </w:r>
          </w:p>
        </w:tc>
        <w:tc>
          <w:tcPr>
            <w:tcW w:w="7418" w:type="dxa"/>
            <w:gridSpan w:val="2"/>
          </w:tcPr>
          <w:p w14:paraId="54D0FAF3"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Arðgreiðslustefna</w:t>
            </w:r>
          </w:p>
          <w:p w14:paraId="70382F84"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Lýsing á stefnu útgefanda um arðgreiðslur og hvers kyns takmörkunum á þeim. Hafi útgefandi enga slíka stefnu skal geta þess.</w:t>
            </w:r>
          </w:p>
          <w:p w14:paraId="5EBB76AF" w14:textId="3DAFF0E8"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Tilgreina skal fjárhæð arðgreiðslna á hvern hlut fyrir hvert fjárhagsár á tímabilinu sem árleg reikningsskil taka til og ef fjöldi hlutabréfa í útgefanda hefur breyst skal leiðrétta fjárhæðina svo að tölurnar séu sam</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bærilegar ef þær eru ekki birtar í reikningunum.</w:t>
            </w:r>
          </w:p>
        </w:tc>
      </w:tr>
      <w:tr w:rsidR="00F44AC4" w:rsidRPr="007A149C" w14:paraId="22A003EB" w14:textId="77777777" w:rsidTr="00CE4F3C">
        <w:trPr>
          <w:trHeight w:val="449"/>
        </w:trPr>
        <w:tc>
          <w:tcPr>
            <w:tcW w:w="845" w:type="dxa"/>
          </w:tcPr>
          <w:p w14:paraId="349B8C8F"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E6C0764" w14:textId="1DF92B6F"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5.7.</w:t>
            </w:r>
          </w:p>
        </w:tc>
        <w:tc>
          <w:tcPr>
            <w:tcW w:w="7418" w:type="dxa"/>
            <w:gridSpan w:val="2"/>
          </w:tcPr>
          <w:p w14:paraId="391AEA39"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i/>
                <w:sz w:val="18"/>
                <w:szCs w:val="18"/>
              </w:rPr>
              <w:t>Pro forma</w:t>
            </w:r>
            <w:r w:rsidRPr="007A149C">
              <w:rPr>
                <w:rFonts w:ascii="Times New Roman" w:hAnsi="Times New Roman" w:cs="Times New Roman"/>
                <w:sz w:val="18"/>
                <w:szCs w:val="18"/>
              </w:rPr>
              <w:t xml:space="preserve"> fjárhagsupplýsingar</w:t>
            </w:r>
          </w:p>
          <w:p w14:paraId="58987215"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lastRenderedPageBreak/>
              <w:t>Sé um að ræða verulega brúttóbreytingu skal lýsa því hvaða áhrif viðskiptin gætu hafa haft á eignir, skuldir og tekjur útgefanda ef viðskiptin hefðu átt sér stað við upphaf tímabilsins eða á deginum sem upplýsingar eru veittar um.</w:t>
            </w:r>
          </w:p>
          <w:p w14:paraId="6B5D869D"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Þessi krafa er yfirleitt uppfyllt með því að veita pro forma fjárhagsupplýsingar. Leggja skal slíkar pro forma fjárhagsupplýsingar fram eins og greinir í 20. viðauka og skulu þær fela í sér þær upplýsingar sem þar eru tilgreindar.</w:t>
            </w:r>
          </w:p>
          <w:p w14:paraId="21645F12" w14:textId="214E0984"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Pro forma fjárhagsupplýsingum skal fylgja skýrsla sem samin er af óháðum endurskoðendum eða endur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skoðunarstofu.</w:t>
            </w:r>
          </w:p>
        </w:tc>
      </w:tr>
      <w:tr w:rsidR="00F44AC4" w:rsidRPr="007A149C" w14:paraId="73720F47" w14:textId="77777777" w:rsidTr="00CE4F3C">
        <w:trPr>
          <w:trHeight w:val="449"/>
        </w:trPr>
        <w:tc>
          <w:tcPr>
            <w:tcW w:w="845" w:type="dxa"/>
          </w:tcPr>
          <w:p w14:paraId="15E9CB60"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52BE6A9" w14:textId="0BCF5D40"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6. ÞÁTTUR</w:t>
            </w:r>
          </w:p>
        </w:tc>
        <w:tc>
          <w:tcPr>
            <w:tcW w:w="7418" w:type="dxa"/>
            <w:gridSpan w:val="2"/>
          </w:tcPr>
          <w:p w14:paraId="2ADE9805" w14:textId="7777777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HLUTHAFA OG VERÐBRÉFAEIGENDUR</w:t>
            </w:r>
          </w:p>
          <w:p w14:paraId="403CB17E" w14:textId="52F40248" w:rsidR="00F44AC4" w:rsidRPr="007A149C" w:rsidRDefault="00F44AC4" w:rsidP="008D2532">
            <w:pPr>
              <w:pStyle w:val="Tflutexti"/>
              <w:rPr>
                <w:rFonts w:ascii="Times New Roman" w:hAnsi="Times New Roman" w:cs="Times New Roman"/>
                <w:i/>
                <w:iCs/>
                <w:sz w:val="18"/>
                <w:szCs w:val="18"/>
              </w:rPr>
            </w:pPr>
            <w:r w:rsidRPr="007A149C">
              <w:rPr>
                <w:rFonts w:ascii="Times New Roman" w:hAnsi="Times New Roman" w:cs="Times New Roman"/>
                <w:i/>
                <w:iCs/>
                <w:sz w:val="18"/>
                <w:szCs w:val="18"/>
              </w:rPr>
              <w:t>Í þessum þætti skal veita upplýsingar um helstu hluthafa útgefanda, hvort hagsmunaárekstrar séu mögu</w:t>
            </w:r>
            <w:r w:rsidR="008D2532" w:rsidRPr="007A149C">
              <w:rPr>
                <w:rFonts w:ascii="Times New Roman" w:hAnsi="Times New Roman" w:cs="Times New Roman"/>
                <w:i/>
                <w:iCs/>
                <w:sz w:val="18"/>
                <w:szCs w:val="18"/>
              </w:rPr>
              <w:t>-</w:t>
            </w:r>
            <w:r w:rsidRPr="007A149C">
              <w:rPr>
                <w:rFonts w:ascii="Times New Roman" w:hAnsi="Times New Roman" w:cs="Times New Roman"/>
                <w:i/>
                <w:iCs/>
                <w:sz w:val="18"/>
                <w:szCs w:val="18"/>
              </w:rPr>
              <w:t>legir milli aðila í yfirstjórn og útgefanda, upplýsingar um hlutafé útgefanda og viðskipti tengdra aðila, dómsmál og gerðardómsmál og mikilvæga samninga.</w:t>
            </w:r>
          </w:p>
        </w:tc>
      </w:tr>
      <w:tr w:rsidR="00F44AC4" w:rsidRPr="007A149C" w14:paraId="6139DDEB" w14:textId="77777777" w:rsidTr="00CE4F3C">
        <w:trPr>
          <w:trHeight w:val="449"/>
        </w:trPr>
        <w:tc>
          <w:tcPr>
            <w:tcW w:w="845" w:type="dxa"/>
          </w:tcPr>
          <w:p w14:paraId="1838AB8E"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511A16FD" w14:textId="6F5E979D"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6.1.</w:t>
            </w:r>
          </w:p>
        </w:tc>
        <w:tc>
          <w:tcPr>
            <w:tcW w:w="7418" w:type="dxa"/>
            <w:gridSpan w:val="2"/>
          </w:tcPr>
          <w:p w14:paraId="70F0CEC9" w14:textId="4582BD4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Stærstu hluthafar.</w:t>
            </w:r>
          </w:p>
        </w:tc>
      </w:tr>
      <w:tr w:rsidR="00F44AC4" w:rsidRPr="007A149C" w14:paraId="180C4492" w14:textId="77777777" w:rsidTr="00CE4F3C">
        <w:trPr>
          <w:trHeight w:val="449"/>
        </w:trPr>
        <w:tc>
          <w:tcPr>
            <w:tcW w:w="845" w:type="dxa"/>
          </w:tcPr>
          <w:p w14:paraId="2A962EAF"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5E89C5AA" w14:textId="06E0437F"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6.1.1.</w:t>
            </w:r>
          </w:p>
        </w:tc>
        <w:tc>
          <w:tcPr>
            <w:tcW w:w="7418" w:type="dxa"/>
            <w:gridSpan w:val="2"/>
          </w:tcPr>
          <w:p w14:paraId="6670FFA5" w14:textId="51A21EBE"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Að því marki sem útgefanda er kunnugt um skal greina frá nöfnum allra þeirra aðila sem, beint eða óbeint, eiga hlutdeild í hlutafé eða atkvæðisrétti útgefanda sem nemur 5% eða meira, ásamt fjárhæð/hlutfalli  hlutdeildar hvers slíks aðila, á dagsetningu útgefandalýsingarinnar, eða geta þess að ekki sé um slíka aðila að ræða.</w:t>
            </w:r>
          </w:p>
        </w:tc>
      </w:tr>
      <w:tr w:rsidR="00F44AC4" w:rsidRPr="007A149C" w14:paraId="77226D67" w14:textId="77777777" w:rsidTr="00CE4F3C">
        <w:trPr>
          <w:trHeight w:val="449"/>
        </w:trPr>
        <w:tc>
          <w:tcPr>
            <w:tcW w:w="845" w:type="dxa"/>
          </w:tcPr>
          <w:p w14:paraId="6CF24BDF"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2655A2F3" w14:textId="6F026A13"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6.1.2.</w:t>
            </w:r>
          </w:p>
        </w:tc>
        <w:tc>
          <w:tcPr>
            <w:tcW w:w="7418" w:type="dxa"/>
            <w:gridSpan w:val="2"/>
          </w:tcPr>
          <w:p w14:paraId="3E58FE59" w14:textId="0D8827AF"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Greina skal frá því hvort stærstu hluthafar útgefanda hafi mismunandi atkvæðisrétt eða geta þess ef svo er ekki.</w:t>
            </w:r>
          </w:p>
        </w:tc>
      </w:tr>
      <w:tr w:rsidR="00F44AC4" w:rsidRPr="007A149C" w14:paraId="52097335" w14:textId="77777777" w:rsidTr="00CE4F3C">
        <w:trPr>
          <w:trHeight w:val="449"/>
        </w:trPr>
        <w:tc>
          <w:tcPr>
            <w:tcW w:w="845" w:type="dxa"/>
          </w:tcPr>
          <w:p w14:paraId="0916F0DA"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50227EB6" w14:textId="428382BD"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6.1.3.</w:t>
            </w:r>
          </w:p>
        </w:tc>
        <w:tc>
          <w:tcPr>
            <w:tcW w:w="7418" w:type="dxa"/>
            <w:gridSpan w:val="2"/>
          </w:tcPr>
          <w:p w14:paraId="5663E9B4" w14:textId="4F95A9C5"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F44AC4" w:rsidRPr="007A149C" w14:paraId="4D3D50A0" w14:textId="77777777" w:rsidTr="00CE4F3C">
        <w:trPr>
          <w:trHeight w:val="449"/>
        </w:trPr>
        <w:tc>
          <w:tcPr>
            <w:tcW w:w="845" w:type="dxa"/>
          </w:tcPr>
          <w:p w14:paraId="6C36FD65"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14A40514" w14:textId="70FBDD85"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6.1.4.</w:t>
            </w:r>
          </w:p>
        </w:tc>
        <w:tc>
          <w:tcPr>
            <w:tcW w:w="7418" w:type="dxa"/>
            <w:gridSpan w:val="2"/>
          </w:tcPr>
          <w:p w14:paraId="73638DA1" w14:textId="4F7A9EB7" w:rsidR="00F44AC4" w:rsidRPr="007A149C" w:rsidRDefault="00F44AC4"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Lýsa skal hvers konar fyrirkomulagi, sem útgefanda er kunnugt um að geti síðar haft í för með sér eða komið í veg fyrir breytingar á yfirráðum útgefanda.</w:t>
            </w:r>
          </w:p>
        </w:tc>
      </w:tr>
      <w:tr w:rsidR="00F44AC4" w:rsidRPr="007A149C" w14:paraId="7F1D858E" w14:textId="77777777" w:rsidTr="00CE4F3C">
        <w:trPr>
          <w:trHeight w:val="449"/>
        </w:trPr>
        <w:tc>
          <w:tcPr>
            <w:tcW w:w="845" w:type="dxa"/>
          </w:tcPr>
          <w:p w14:paraId="08964CF1" w14:textId="096E3A72"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09127054" w14:textId="514A0099"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6.2.</w:t>
            </w:r>
          </w:p>
        </w:tc>
        <w:tc>
          <w:tcPr>
            <w:tcW w:w="7418" w:type="dxa"/>
            <w:gridSpan w:val="2"/>
          </w:tcPr>
          <w:p w14:paraId="236BF187" w14:textId="0726ECCC" w:rsidR="00F44AC4" w:rsidRPr="007A149C" w:rsidRDefault="00F44AC4" w:rsidP="00F44AC4">
            <w:pPr>
              <w:pStyle w:val="Tflutexti"/>
              <w:rPr>
                <w:rFonts w:ascii="Times New Roman" w:hAnsi="Times New Roman" w:cs="Times New Roman"/>
                <w:sz w:val="18"/>
                <w:szCs w:val="18"/>
              </w:rPr>
            </w:pPr>
            <w:r w:rsidRPr="007A149C">
              <w:rPr>
                <w:rFonts w:ascii="Times New Roman" w:hAnsi="Times New Roman" w:cs="Times New Roman"/>
                <w:sz w:val="18"/>
                <w:szCs w:val="18"/>
              </w:rPr>
              <w:t>Dómsmál og gerðardómsmál.</w:t>
            </w:r>
          </w:p>
        </w:tc>
      </w:tr>
      <w:tr w:rsidR="00F44AC4" w:rsidRPr="007A149C" w14:paraId="412E2C52" w14:textId="77777777" w:rsidTr="00CE4F3C">
        <w:trPr>
          <w:trHeight w:val="449"/>
        </w:trPr>
        <w:tc>
          <w:tcPr>
            <w:tcW w:w="845" w:type="dxa"/>
          </w:tcPr>
          <w:p w14:paraId="155EA453"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6AD2CA35" w14:textId="055FF75C"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6.2.1.</w:t>
            </w:r>
          </w:p>
        </w:tc>
        <w:tc>
          <w:tcPr>
            <w:tcW w:w="7418" w:type="dxa"/>
            <w:gridSpan w:val="2"/>
          </w:tcPr>
          <w:p w14:paraId="33A44D17" w14:textId="03D89056"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stjórnsýslu-, dóms- eða gerðardómsmál (þ.m.t. þau mál sem bíða meðferðar eða eru yfir</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vofandi og útgefanda er kunnugt um) á a.m.k. síðustu tólf mánuðum sem kunna að hafa eða hafa nýlega haft veruleg áhrif á fjárhagsstöðu eða arðsemi útgefanda og/eða samstæðunnar, eða yfirlýsing um að ekki sé um slík mál að ræða.</w:t>
            </w:r>
          </w:p>
        </w:tc>
      </w:tr>
      <w:tr w:rsidR="00F44AC4" w:rsidRPr="007A149C" w14:paraId="6864D57D" w14:textId="77777777" w:rsidTr="00CE4F3C">
        <w:trPr>
          <w:trHeight w:val="449"/>
        </w:trPr>
        <w:tc>
          <w:tcPr>
            <w:tcW w:w="845" w:type="dxa"/>
          </w:tcPr>
          <w:p w14:paraId="23495849"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4FCCB1A6" w14:textId="6A8C7ABC"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6.3.</w:t>
            </w:r>
          </w:p>
        </w:tc>
        <w:tc>
          <w:tcPr>
            <w:tcW w:w="7418" w:type="dxa"/>
            <w:gridSpan w:val="2"/>
          </w:tcPr>
          <w:p w14:paraId="7AC811EE" w14:textId="65761ACD"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Hagsmunaárekstrar stjórnar, framkvæmdastjórnar og eftirlitsstjórnar og æðstu stjórnenda</w:t>
            </w:r>
          </w:p>
        </w:tc>
      </w:tr>
      <w:tr w:rsidR="00F44AC4" w:rsidRPr="007A149C" w14:paraId="6C4BB391" w14:textId="77777777" w:rsidTr="00CE4F3C">
        <w:trPr>
          <w:trHeight w:val="449"/>
        </w:trPr>
        <w:tc>
          <w:tcPr>
            <w:tcW w:w="845" w:type="dxa"/>
          </w:tcPr>
          <w:p w14:paraId="0535F4FD"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0204528C" w14:textId="6B2F9814"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6.3.1.</w:t>
            </w:r>
          </w:p>
        </w:tc>
        <w:tc>
          <w:tcPr>
            <w:tcW w:w="7418" w:type="dxa"/>
            <w:gridSpan w:val="2"/>
          </w:tcPr>
          <w:p w14:paraId="095CC6CD" w14:textId="77777777"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Greina skal skilmerkilega frá hugsanlegum hagsmunaárekstrum milli skyldustarfa fyrir útgefanda hjá þeim einstaklingum sem vísað er til í lið 4.1.1 og persónulegra hagsmuna þeirra og/eða annarra skyldustarfa þeirra. Sé ekki um að ræða neina slíka árekstra skal lýsa því yfir.</w:t>
            </w:r>
          </w:p>
          <w:p w14:paraId="47435F58" w14:textId="77777777"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Greina skal frá hvers kyns fyrirkomulagi eða samkomulagi við stærstu hluthafa, viðskiptavini, birgja eða aðra um það hverjir þeirra aðila sem um getur í lið 4.1.1 eru valdir til að sitja í stjórn, framkvæmdastjórn eða eftirlitsstjórn vera meðal æðstu stjórnenda.</w:t>
            </w:r>
          </w:p>
          <w:p w14:paraId="7ADF8705" w14:textId="7EAD87A2"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Greina skal frá öllum þeim takmörkunum sem þeir aðilar sem um getur í lið 4.1.1 samþykkja á ráðstöfun eignarhluta sinna í verðbréfum útgefanda innan tiltekins tímabils.</w:t>
            </w:r>
          </w:p>
        </w:tc>
      </w:tr>
      <w:tr w:rsidR="00F44AC4" w:rsidRPr="007A149C" w14:paraId="0681655F" w14:textId="77777777" w:rsidTr="00CE4F3C">
        <w:trPr>
          <w:trHeight w:val="449"/>
        </w:trPr>
        <w:tc>
          <w:tcPr>
            <w:tcW w:w="845" w:type="dxa"/>
          </w:tcPr>
          <w:p w14:paraId="2F73A6A1" w14:textId="77777777" w:rsidR="00F44AC4" w:rsidRPr="007A149C" w:rsidRDefault="00F44AC4" w:rsidP="00F44AC4">
            <w:pPr>
              <w:pStyle w:val="Tflutexti"/>
              <w:spacing w:line="240" w:lineRule="auto"/>
              <w:rPr>
                <w:rFonts w:ascii="Times New Roman" w:hAnsi="Times New Roman" w:cs="Times New Roman"/>
                <w:sz w:val="18"/>
                <w:szCs w:val="18"/>
              </w:rPr>
            </w:pPr>
          </w:p>
        </w:tc>
        <w:tc>
          <w:tcPr>
            <w:tcW w:w="1097" w:type="dxa"/>
          </w:tcPr>
          <w:p w14:paraId="02CC34C6" w14:textId="07A89CE3" w:rsidR="00F44AC4" w:rsidRPr="007A149C" w:rsidRDefault="00F44AC4" w:rsidP="00F44AC4">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6.4.</w:t>
            </w:r>
          </w:p>
        </w:tc>
        <w:tc>
          <w:tcPr>
            <w:tcW w:w="7418" w:type="dxa"/>
            <w:gridSpan w:val="2"/>
          </w:tcPr>
          <w:p w14:paraId="6F1151F0" w14:textId="68530256" w:rsidR="00F44AC4" w:rsidRPr="007A149C" w:rsidRDefault="00F44AC4"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Viðskipti tengdra aðila</w:t>
            </w:r>
          </w:p>
        </w:tc>
      </w:tr>
      <w:tr w:rsidR="0032666F" w:rsidRPr="007A149C" w14:paraId="6E978D62" w14:textId="77777777" w:rsidTr="00CE4F3C">
        <w:trPr>
          <w:trHeight w:val="449"/>
        </w:trPr>
        <w:tc>
          <w:tcPr>
            <w:tcW w:w="845" w:type="dxa"/>
          </w:tcPr>
          <w:p w14:paraId="6BD6EEA9"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2F8EB8E4" w14:textId="40157F7C"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6.4.1.</w:t>
            </w:r>
          </w:p>
        </w:tc>
        <w:tc>
          <w:tcPr>
            <w:tcW w:w="7418" w:type="dxa"/>
            <w:gridSpan w:val="2"/>
          </w:tcPr>
          <w:p w14:paraId="2463F7A6" w14:textId="59CEFDF7"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Ef alþjóðlegu reikningsskilastaðlarnir (IFRS) sem samþykktir eru samkvæmt reglugerð (EB) nr. 1606/2002 gilda ekki um útgefandann skal tilgreina eftirfarandi upplýsingar um tímabilið sem sögulegu fjárhagsupp</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lýsingarnar taka til og fram að dagsetningu útgefandalýsingarinnar:</w:t>
            </w:r>
          </w:p>
          <w:p w14:paraId="2A20602A" w14:textId="791FD7A9" w:rsidR="0032666F" w:rsidRPr="007A149C" w:rsidRDefault="0032666F" w:rsidP="0032666F">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eðli og umfang allra viðskipta tengdra aðila (</w:t>
            </w:r>
            <w:r w:rsidRPr="007A149C">
              <w:rPr>
                <w:rStyle w:val="FootnoteReference"/>
                <w:rFonts w:ascii="Times New Roman" w:hAnsi="Times New Roman" w:cs="Times New Roman"/>
                <w:sz w:val="18"/>
                <w:szCs w:val="18"/>
              </w:rPr>
              <w:footnoteReference w:customMarkFollows="1" w:id="1"/>
              <w:t>(1</w:t>
            </w:r>
            <w:r w:rsidRPr="007A149C">
              <w:rPr>
                <w:rFonts w:ascii="Times New Roman" w:hAnsi="Times New Roman" w:cs="Times New Roman"/>
                <w:sz w:val="18"/>
                <w:szCs w:val="18"/>
              </w:rPr>
              <w:t>) sem ein og sér eða í heild sinni skipta máli fyrir út</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 xml:space="preserve">gefanda. Ef slík viðskipti tengdra aðila fara ekki fram eins og um viðskipti milli ótengdra aðila </w:t>
            </w:r>
            <w:r w:rsidRPr="007A149C">
              <w:rPr>
                <w:rFonts w:ascii="Times New Roman" w:hAnsi="Times New Roman" w:cs="Times New Roman"/>
                <w:sz w:val="18"/>
                <w:szCs w:val="18"/>
              </w:rPr>
              <w:lastRenderedPageBreak/>
              <w:t>væri að ræða skal gefa skýringu á því. Sé um að ræða útistandandi lán, þ.m.t. hvers kyns ábyrgðir, skal tilgreina útistandandi fjárhæð,</w:t>
            </w:r>
          </w:p>
          <w:p w14:paraId="37160253" w14:textId="77777777" w:rsidR="0032666F" w:rsidRPr="007A149C" w:rsidRDefault="0032666F" w:rsidP="0032666F">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þá fjárhæð eða prósentu sem viðskipti tengdra aðila nema af veltu útgefanda.</w:t>
            </w:r>
          </w:p>
          <w:p w14:paraId="1157C119" w14:textId="6264068A"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Ef alþjóðlegu reikningsskilastaðlarnir (IFRS) sem samþykktir eru samkvæmt reglugerð (EB) nr. 1606/2002 gilda um útgefandann skal aðeins birta þær upplýsingar sem tilgreindar eru í a- og b-lið fyrir viðskipti sem hafa átt sér stað eftir lok síðasta fjárhagstímabils sem endurskoðaðar fjárhagsupplýsingar hafa verið birtar fyrir.</w:t>
            </w:r>
          </w:p>
        </w:tc>
      </w:tr>
      <w:tr w:rsidR="0032666F" w:rsidRPr="007A149C" w14:paraId="4C3CE791" w14:textId="77777777" w:rsidTr="00CE4F3C">
        <w:trPr>
          <w:trHeight w:val="449"/>
        </w:trPr>
        <w:tc>
          <w:tcPr>
            <w:tcW w:w="845" w:type="dxa"/>
          </w:tcPr>
          <w:p w14:paraId="797045AC"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632DC793" w14:textId="112757A2"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w:t>
            </w:r>
          </w:p>
        </w:tc>
        <w:tc>
          <w:tcPr>
            <w:tcW w:w="7418" w:type="dxa"/>
            <w:gridSpan w:val="2"/>
          </w:tcPr>
          <w:p w14:paraId="6E4E4869" w14:textId="64B1EBB5"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Hlutafé</w:t>
            </w:r>
          </w:p>
        </w:tc>
      </w:tr>
      <w:tr w:rsidR="0032666F" w:rsidRPr="007A149C" w14:paraId="2C76AE3D" w14:textId="77777777" w:rsidTr="00CE4F3C">
        <w:trPr>
          <w:trHeight w:val="449"/>
        </w:trPr>
        <w:tc>
          <w:tcPr>
            <w:tcW w:w="845" w:type="dxa"/>
          </w:tcPr>
          <w:p w14:paraId="225C98ED"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5563800E" w14:textId="5125B383"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6.5.1.</w:t>
            </w:r>
          </w:p>
        </w:tc>
        <w:tc>
          <w:tcPr>
            <w:tcW w:w="7418" w:type="dxa"/>
            <w:gridSpan w:val="2"/>
          </w:tcPr>
          <w:p w14:paraId="65348F9F" w14:textId="75C78E78"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Eftirfarandi upplýsingar í liðum 6.5.2 til 6.5.7 í árlegu reikningsskilunum miðað við dagsetningu nýjasta efnahagsreiknings:</w:t>
            </w:r>
          </w:p>
        </w:tc>
      </w:tr>
      <w:tr w:rsidR="0032666F" w:rsidRPr="007A149C" w14:paraId="1B331DD6" w14:textId="77777777" w:rsidTr="00CE4F3C">
        <w:trPr>
          <w:trHeight w:val="449"/>
        </w:trPr>
        <w:tc>
          <w:tcPr>
            <w:tcW w:w="845" w:type="dxa"/>
          </w:tcPr>
          <w:p w14:paraId="18390539"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5E8A084A" w14:textId="3C16A668"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6.5.2.</w:t>
            </w:r>
          </w:p>
        </w:tc>
        <w:tc>
          <w:tcPr>
            <w:tcW w:w="7418" w:type="dxa"/>
            <w:gridSpan w:val="2"/>
          </w:tcPr>
          <w:p w14:paraId="3F2C6A9C" w14:textId="77777777"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Fjárhæð útgefins hlutafjár, og fyrir hvern flokk hlutafjár:</w:t>
            </w:r>
          </w:p>
          <w:p w14:paraId="2602BCAA" w14:textId="77777777" w:rsidR="0032666F" w:rsidRPr="007A149C" w:rsidRDefault="0032666F" w:rsidP="0032666F">
            <w:pPr>
              <w:pStyle w:val="Tflutexti"/>
              <w:spacing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heildarfjárhæð heimilaðs hlutafjár útgefanda,</w:t>
            </w:r>
          </w:p>
          <w:p w14:paraId="520C7F01" w14:textId="77777777" w:rsidR="0032666F" w:rsidRPr="007A149C" w:rsidRDefault="0032666F" w:rsidP="0032666F">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fjöldi útgefinna hluta sem greiddir hafa verið að fullu og fjöldi útgefinna hluta sem ekki hafa verið greiddir að fullu,</w:t>
            </w:r>
          </w:p>
          <w:p w14:paraId="44711A83" w14:textId="77777777" w:rsidR="0032666F" w:rsidRPr="007A149C" w:rsidRDefault="0032666F" w:rsidP="0032666F">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c)</w:t>
            </w:r>
            <w:r w:rsidRPr="007A149C">
              <w:rPr>
                <w:rFonts w:ascii="Times New Roman" w:hAnsi="Times New Roman" w:cs="Times New Roman"/>
                <w:sz w:val="18"/>
                <w:szCs w:val="18"/>
              </w:rPr>
              <w:tab/>
              <w:t>nafnverð hvers hlutar, eða að hlutirnir hafi ekki nafnverð, og</w:t>
            </w:r>
          </w:p>
          <w:p w14:paraId="4212E291" w14:textId="77777777" w:rsidR="0032666F" w:rsidRPr="007A149C" w:rsidRDefault="0032666F" w:rsidP="0032666F">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d)</w:t>
            </w:r>
            <w:r w:rsidRPr="007A149C">
              <w:rPr>
                <w:rFonts w:ascii="Times New Roman" w:hAnsi="Times New Roman" w:cs="Times New Roman"/>
                <w:sz w:val="18"/>
                <w:szCs w:val="18"/>
              </w:rPr>
              <w:tab/>
              <w:t>afstemming fjölda útistandandi hluta í upphafi og lok árs.</w:t>
            </w:r>
          </w:p>
          <w:p w14:paraId="706CDBA4" w14:textId="0807359E"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Hafi meira en 10% hlutafafjárins verið greidd með eignum í stað reiðufjár á því tímabili sem árlegu reikn</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ingsskilin taka til skal taka það fram.</w:t>
            </w:r>
          </w:p>
        </w:tc>
      </w:tr>
      <w:tr w:rsidR="0032666F" w:rsidRPr="007A149C" w14:paraId="0AE0255E" w14:textId="77777777" w:rsidTr="00CE4F3C">
        <w:trPr>
          <w:trHeight w:val="449"/>
        </w:trPr>
        <w:tc>
          <w:tcPr>
            <w:tcW w:w="845" w:type="dxa"/>
          </w:tcPr>
          <w:p w14:paraId="2310C29B"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55066CCE" w14:textId="07A34418"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6.5.3.</w:t>
            </w:r>
          </w:p>
        </w:tc>
        <w:tc>
          <w:tcPr>
            <w:tcW w:w="7418" w:type="dxa"/>
            <w:gridSpan w:val="2"/>
          </w:tcPr>
          <w:p w14:paraId="7288F306" w14:textId="6DAA86EF"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Sé um að ræða hluti sem teljast ekki til hlutafjár skal tilgreina fjölda þeirra og helstu eiginleika.</w:t>
            </w:r>
          </w:p>
        </w:tc>
      </w:tr>
      <w:tr w:rsidR="0032666F" w:rsidRPr="007A149C" w14:paraId="51C3567F" w14:textId="77777777" w:rsidTr="00CE4F3C">
        <w:trPr>
          <w:trHeight w:val="449"/>
        </w:trPr>
        <w:tc>
          <w:tcPr>
            <w:tcW w:w="845" w:type="dxa"/>
          </w:tcPr>
          <w:p w14:paraId="46103EC5"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7844EA46" w14:textId="6BEF1298"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6.5.4.</w:t>
            </w:r>
          </w:p>
        </w:tc>
        <w:tc>
          <w:tcPr>
            <w:tcW w:w="7418" w:type="dxa"/>
            <w:gridSpan w:val="2"/>
          </w:tcPr>
          <w:p w14:paraId="06DC700D" w14:textId="4A079DCC"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Fjöldi, bókfært virði og nafnvirði hluta í útgefanda sem hann sjálfur eða einhver fyrir hans hönd á eða eru í eigu dótturfyrirtækja hans.</w:t>
            </w:r>
          </w:p>
        </w:tc>
      </w:tr>
      <w:tr w:rsidR="0032666F" w:rsidRPr="007A149C" w14:paraId="14DC3B26" w14:textId="77777777" w:rsidTr="00CE4F3C">
        <w:trPr>
          <w:trHeight w:val="449"/>
        </w:trPr>
        <w:tc>
          <w:tcPr>
            <w:tcW w:w="845" w:type="dxa"/>
          </w:tcPr>
          <w:p w14:paraId="29C36FAA" w14:textId="77777777" w:rsidR="0032666F" w:rsidRPr="007A149C" w:rsidRDefault="0032666F" w:rsidP="0032666F">
            <w:pPr>
              <w:pStyle w:val="Tflutexti"/>
              <w:spacing w:line="240" w:lineRule="auto"/>
              <w:rPr>
                <w:rFonts w:ascii="Times New Roman" w:hAnsi="Times New Roman" w:cs="Times New Roman"/>
                <w:sz w:val="18"/>
                <w:szCs w:val="18"/>
              </w:rPr>
            </w:pPr>
          </w:p>
        </w:tc>
        <w:tc>
          <w:tcPr>
            <w:tcW w:w="1097" w:type="dxa"/>
          </w:tcPr>
          <w:p w14:paraId="499F8BC6" w14:textId="5AF59622" w:rsidR="0032666F" w:rsidRPr="007A149C" w:rsidRDefault="0032666F"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6.5.5.</w:t>
            </w:r>
          </w:p>
        </w:tc>
        <w:tc>
          <w:tcPr>
            <w:tcW w:w="7418" w:type="dxa"/>
            <w:gridSpan w:val="2"/>
          </w:tcPr>
          <w:p w14:paraId="08C1FB8E" w14:textId="5FD5DBFF" w:rsidR="0032666F" w:rsidRPr="007A149C" w:rsidRDefault="0032666F" w:rsidP="0032666F">
            <w:pPr>
              <w:pStyle w:val="Tflutexti"/>
              <w:rPr>
                <w:rFonts w:ascii="Times New Roman" w:hAnsi="Times New Roman" w:cs="Times New Roman"/>
                <w:sz w:val="18"/>
                <w:szCs w:val="18"/>
              </w:rPr>
            </w:pPr>
            <w:r w:rsidRPr="007A149C">
              <w:rPr>
                <w:rFonts w:ascii="Times New Roman" w:hAnsi="Times New Roman" w:cs="Times New Roman"/>
                <w:sz w:val="18"/>
                <w:szCs w:val="18"/>
              </w:rPr>
              <w:t>Fjárhæð breytanlegra og skiptanlegra verðbréfa eða verðbréfa með áskriftarréttindi (</w:t>
            </w:r>
            <w:r w:rsidRPr="007A149C">
              <w:rPr>
                <w:rFonts w:ascii="Times New Roman" w:hAnsi="Times New Roman" w:cs="Times New Roman"/>
                <w:i/>
                <w:iCs/>
                <w:sz w:val="18"/>
                <w:szCs w:val="18"/>
              </w:rPr>
              <w:t>e. warrants</w:t>
            </w:r>
            <w:r w:rsidRPr="007A149C">
              <w:rPr>
                <w:rFonts w:ascii="Times New Roman" w:hAnsi="Times New Roman" w:cs="Times New Roman"/>
                <w:sz w:val="18"/>
                <w:szCs w:val="18"/>
              </w:rPr>
              <w:t>) ásamt upplýsingum um skilyrði og aðferðir við breytingu, skiptingu eða áskrift.</w:t>
            </w:r>
          </w:p>
        </w:tc>
      </w:tr>
      <w:tr w:rsidR="008D2532" w:rsidRPr="007A149C" w14:paraId="00B9F9CD" w14:textId="77777777" w:rsidTr="00CE4F3C">
        <w:trPr>
          <w:trHeight w:val="449"/>
        </w:trPr>
        <w:tc>
          <w:tcPr>
            <w:tcW w:w="845" w:type="dxa"/>
          </w:tcPr>
          <w:p w14:paraId="74A23F93" w14:textId="77777777" w:rsidR="008D2532" w:rsidRPr="007A149C" w:rsidRDefault="008D2532" w:rsidP="0032666F">
            <w:pPr>
              <w:pStyle w:val="Tflutexti"/>
              <w:spacing w:line="240" w:lineRule="auto"/>
              <w:rPr>
                <w:rFonts w:ascii="Times New Roman" w:hAnsi="Times New Roman" w:cs="Times New Roman"/>
                <w:sz w:val="18"/>
                <w:szCs w:val="18"/>
              </w:rPr>
            </w:pPr>
          </w:p>
        </w:tc>
        <w:tc>
          <w:tcPr>
            <w:tcW w:w="1097" w:type="dxa"/>
          </w:tcPr>
          <w:p w14:paraId="0F6DE789" w14:textId="7B01D64B" w:rsidR="008D2532" w:rsidRPr="007A149C" w:rsidRDefault="008D2532"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6.5.6.</w:t>
            </w:r>
          </w:p>
        </w:tc>
        <w:tc>
          <w:tcPr>
            <w:tcW w:w="7418" w:type="dxa"/>
            <w:gridSpan w:val="2"/>
          </w:tcPr>
          <w:p w14:paraId="06583370" w14:textId="7FFC314D"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Upplýsingar og skilmálar um kauprétti (</w:t>
            </w:r>
            <w:r w:rsidRPr="007A149C">
              <w:rPr>
                <w:rFonts w:ascii="Times New Roman" w:hAnsi="Times New Roman" w:cs="Times New Roman"/>
                <w:i/>
                <w:iCs/>
                <w:sz w:val="18"/>
                <w:szCs w:val="18"/>
              </w:rPr>
              <w:t>e. acquisition rights</w:t>
            </w:r>
            <w:r w:rsidRPr="007A149C">
              <w:rPr>
                <w:rFonts w:ascii="Times New Roman" w:hAnsi="Times New Roman" w:cs="Times New Roman"/>
                <w:sz w:val="18"/>
                <w:szCs w:val="18"/>
              </w:rPr>
              <w:t>) og/eða skuldbindingar í tengslum við heimilað en óútgefið hlutafé eða áform um að auka hlutafé.</w:t>
            </w:r>
          </w:p>
        </w:tc>
      </w:tr>
      <w:tr w:rsidR="008D2532" w:rsidRPr="007A149C" w14:paraId="7546856F" w14:textId="77777777" w:rsidTr="00CE4F3C">
        <w:trPr>
          <w:trHeight w:val="449"/>
        </w:trPr>
        <w:tc>
          <w:tcPr>
            <w:tcW w:w="845" w:type="dxa"/>
          </w:tcPr>
          <w:p w14:paraId="3EE84CF2" w14:textId="77777777" w:rsidR="008D2532" w:rsidRPr="007A149C" w:rsidRDefault="008D2532" w:rsidP="0032666F">
            <w:pPr>
              <w:pStyle w:val="Tflutexti"/>
              <w:spacing w:line="240" w:lineRule="auto"/>
              <w:rPr>
                <w:rFonts w:ascii="Times New Roman" w:hAnsi="Times New Roman" w:cs="Times New Roman"/>
                <w:sz w:val="18"/>
                <w:szCs w:val="18"/>
              </w:rPr>
            </w:pPr>
          </w:p>
        </w:tc>
        <w:tc>
          <w:tcPr>
            <w:tcW w:w="1097" w:type="dxa"/>
          </w:tcPr>
          <w:p w14:paraId="70DCC2BE" w14:textId="2391D1BC" w:rsidR="008D2532" w:rsidRPr="007A149C" w:rsidRDefault="008D2532"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6.5.7.</w:t>
            </w:r>
          </w:p>
        </w:tc>
        <w:tc>
          <w:tcPr>
            <w:tcW w:w="7418" w:type="dxa"/>
            <w:gridSpan w:val="2"/>
          </w:tcPr>
          <w:p w14:paraId="6027E344" w14:textId="0CA415A0"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Upplýsingar um allt hlutafé aðila að samstæðunni sem valréttur gildir um eða sem samþykkt hefur verið með skilyrðum eða skilyrðislaust að valréttur muni gilda um og upplýsingar um slíka valrétti, þ.m.t. þá aðila sem slíkir valréttir tengjast.</w:t>
            </w:r>
          </w:p>
        </w:tc>
      </w:tr>
      <w:tr w:rsidR="008D2532" w:rsidRPr="007A149C" w14:paraId="5F8F4AE3" w14:textId="77777777" w:rsidTr="00CE4F3C">
        <w:trPr>
          <w:trHeight w:val="449"/>
        </w:trPr>
        <w:tc>
          <w:tcPr>
            <w:tcW w:w="845" w:type="dxa"/>
          </w:tcPr>
          <w:p w14:paraId="740AB2A3" w14:textId="77777777" w:rsidR="008D2532" w:rsidRPr="007A149C" w:rsidRDefault="008D2532" w:rsidP="0032666F">
            <w:pPr>
              <w:pStyle w:val="Tflutexti"/>
              <w:spacing w:line="240" w:lineRule="auto"/>
              <w:rPr>
                <w:rFonts w:ascii="Times New Roman" w:hAnsi="Times New Roman" w:cs="Times New Roman"/>
                <w:sz w:val="18"/>
                <w:szCs w:val="18"/>
              </w:rPr>
            </w:pPr>
          </w:p>
        </w:tc>
        <w:tc>
          <w:tcPr>
            <w:tcW w:w="1097" w:type="dxa"/>
          </w:tcPr>
          <w:p w14:paraId="5974001D" w14:textId="6625439A" w:rsidR="008D2532" w:rsidRPr="007A149C" w:rsidRDefault="008D2532"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6.6.</w:t>
            </w:r>
          </w:p>
        </w:tc>
        <w:tc>
          <w:tcPr>
            <w:tcW w:w="7418" w:type="dxa"/>
            <w:gridSpan w:val="2"/>
          </w:tcPr>
          <w:p w14:paraId="52353DC3" w14:textId="7D4BB428"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Stofnsamningur og samþykktir</w:t>
            </w:r>
          </w:p>
        </w:tc>
      </w:tr>
      <w:tr w:rsidR="008D2532" w:rsidRPr="007A149C" w14:paraId="207013FE" w14:textId="77777777" w:rsidTr="00CE4F3C">
        <w:trPr>
          <w:trHeight w:val="449"/>
        </w:trPr>
        <w:tc>
          <w:tcPr>
            <w:tcW w:w="845" w:type="dxa"/>
          </w:tcPr>
          <w:p w14:paraId="4927C4F2" w14:textId="77777777" w:rsidR="008D2532" w:rsidRPr="007A149C" w:rsidRDefault="008D2532" w:rsidP="0032666F">
            <w:pPr>
              <w:pStyle w:val="Tflutexti"/>
              <w:spacing w:line="240" w:lineRule="auto"/>
              <w:rPr>
                <w:rFonts w:ascii="Times New Roman" w:hAnsi="Times New Roman" w:cs="Times New Roman"/>
                <w:sz w:val="18"/>
                <w:szCs w:val="18"/>
              </w:rPr>
            </w:pPr>
          </w:p>
        </w:tc>
        <w:tc>
          <w:tcPr>
            <w:tcW w:w="1097" w:type="dxa"/>
          </w:tcPr>
          <w:p w14:paraId="15BB5787" w14:textId="4DC25430" w:rsidR="008D2532" w:rsidRPr="007A149C" w:rsidRDefault="008D2532" w:rsidP="0032666F">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6.6.1.</w:t>
            </w:r>
          </w:p>
        </w:tc>
        <w:tc>
          <w:tcPr>
            <w:tcW w:w="7418" w:type="dxa"/>
            <w:gridSpan w:val="2"/>
          </w:tcPr>
          <w:p w14:paraId="4F1980D4" w14:textId="66D415AF"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Stutt lýsing á hvers kyns ákvæðum í stofnsamningi, samþykktum eða öðrum reglum útgefanda sem gætu haft þau áhrif að seinka, fresta eða koma í veg fyrir breytingu á yfirráðum yfir útgefanda.</w:t>
            </w:r>
          </w:p>
        </w:tc>
      </w:tr>
      <w:tr w:rsidR="008D2532" w:rsidRPr="007A149C" w14:paraId="6C8835DE" w14:textId="77777777" w:rsidTr="00CE4F3C">
        <w:trPr>
          <w:trHeight w:val="449"/>
        </w:trPr>
        <w:tc>
          <w:tcPr>
            <w:tcW w:w="845" w:type="dxa"/>
          </w:tcPr>
          <w:p w14:paraId="4ABFDF95" w14:textId="77777777" w:rsidR="008D2532" w:rsidRPr="007A149C" w:rsidRDefault="008D2532" w:rsidP="008D2532">
            <w:pPr>
              <w:pStyle w:val="Tflutexti"/>
              <w:spacing w:line="240" w:lineRule="auto"/>
              <w:rPr>
                <w:rFonts w:ascii="Times New Roman" w:hAnsi="Times New Roman" w:cs="Times New Roman"/>
                <w:sz w:val="18"/>
                <w:szCs w:val="18"/>
              </w:rPr>
            </w:pPr>
          </w:p>
        </w:tc>
        <w:tc>
          <w:tcPr>
            <w:tcW w:w="1097" w:type="dxa"/>
          </w:tcPr>
          <w:p w14:paraId="3DF129ED" w14:textId="00A59923" w:rsidR="008D2532" w:rsidRPr="007A149C" w:rsidRDefault="008D2532" w:rsidP="008D253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6.7.</w:t>
            </w:r>
          </w:p>
        </w:tc>
        <w:tc>
          <w:tcPr>
            <w:tcW w:w="7418" w:type="dxa"/>
            <w:gridSpan w:val="2"/>
          </w:tcPr>
          <w:p w14:paraId="67E237EC" w14:textId="3FA80E7B"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Mikilvægir samningar.</w:t>
            </w:r>
          </w:p>
        </w:tc>
      </w:tr>
      <w:tr w:rsidR="008D2532" w:rsidRPr="007A149C" w14:paraId="2F1838F9" w14:textId="77777777" w:rsidTr="00CE4F3C">
        <w:trPr>
          <w:trHeight w:val="449"/>
        </w:trPr>
        <w:tc>
          <w:tcPr>
            <w:tcW w:w="845" w:type="dxa"/>
          </w:tcPr>
          <w:p w14:paraId="16709AFB" w14:textId="77777777" w:rsidR="008D2532" w:rsidRPr="007A149C" w:rsidRDefault="008D2532" w:rsidP="008D2532">
            <w:pPr>
              <w:pStyle w:val="Tflutexti"/>
              <w:spacing w:line="240" w:lineRule="auto"/>
              <w:rPr>
                <w:rFonts w:ascii="Times New Roman" w:hAnsi="Times New Roman" w:cs="Times New Roman"/>
                <w:sz w:val="18"/>
                <w:szCs w:val="18"/>
              </w:rPr>
            </w:pPr>
          </w:p>
        </w:tc>
        <w:tc>
          <w:tcPr>
            <w:tcW w:w="1097" w:type="dxa"/>
          </w:tcPr>
          <w:p w14:paraId="78F64D72" w14:textId="73D39702" w:rsidR="008D2532" w:rsidRPr="007A149C" w:rsidRDefault="008D2532" w:rsidP="008D253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6.7.1.</w:t>
            </w:r>
          </w:p>
        </w:tc>
        <w:tc>
          <w:tcPr>
            <w:tcW w:w="7418" w:type="dxa"/>
            <w:gridSpan w:val="2"/>
          </w:tcPr>
          <w:p w14:paraId="1C060C72" w14:textId="2CC3A6CD"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Stutt samantekt á öllum mikilvægum samningum, að undanskildum þeim sem eru gerðir í venjulegum rekstri, sem útgefandi eða önnur félög í samstæðunni eru aðilar að, á næstliðnu ári fyrir birtingu útgefanda</w:t>
            </w:r>
            <w:r w:rsidR="00945C18" w:rsidRPr="007A149C">
              <w:rPr>
                <w:rFonts w:ascii="Times New Roman" w:hAnsi="Times New Roman" w:cs="Times New Roman"/>
                <w:sz w:val="18"/>
                <w:szCs w:val="18"/>
              </w:rPr>
              <w:softHyphen/>
            </w:r>
            <w:r w:rsidRPr="007A149C">
              <w:rPr>
                <w:rFonts w:ascii="Times New Roman" w:hAnsi="Times New Roman" w:cs="Times New Roman"/>
                <w:sz w:val="18"/>
                <w:szCs w:val="18"/>
              </w:rPr>
              <w:t>lýsingar.</w:t>
            </w:r>
          </w:p>
        </w:tc>
      </w:tr>
      <w:tr w:rsidR="008D2532" w:rsidRPr="007A149C" w14:paraId="27CBC146" w14:textId="77777777" w:rsidTr="00CE4F3C">
        <w:trPr>
          <w:trHeight w:val="449"/>
        </w:trPr>
        <w:tc>
          <w:tcPr>
            <w:tcW w:w="845" w:type="dxa"/>
          </w:tcPr>
          <w:p w14:paraId="34410FA2" w14:textId="77777777" w:rsidR="008D2532" w:rsidRPr="007A149C" w:rsidRDefault="008D2532" w:rsidP="008D2532">
            <w:pPr>
              <w:pStyle w:val="Tflutexti"/>
              <w:spacing w:line="240" w:lineRule="auto"/>
              <w:rPr>
                <w:rFonts w:ascii="Times New Roman" w:hAnsi="Times New Roman" w:cs="Times New Roman"/>
                <w:sz w:val="18"/>
                <w:szCs w:val="18"/>
              </w:rPr>
            </w:pPr>
          </w:p>
        </w:tc>
        <w:tc>
          <w:tcPr>
            <w:tcW w:w="1097" w:type="dxa"/>
          </w:tcPr>
          <w:p w14:paraId="3F019C4F" w14:textId="3CC2060A" w:rsidR="008D2532" w:rsidRPr="007A149C" w:rsidRDefault="008D2532" w:rsidP="008D253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7. ÞÁTTUR</w:t>
            </w:r>
          </w:p>
        </w:tc>
        <w:tc>
          <w:tcPr>
            <w:tcW w:w="7418" w:type="dxa"/>
            <w:gridSpan w:val="2"/>
          </w:tcPr>
          <w:p w14:paraId="3BD6501A" w14:textId="56C1A82F"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TILTÆK SKJÖL.</w:t>
            </w:r>
          </w:p>
        </w:tc>
      </w:tr>
      <w:tr w:rsidR="008D2532" w:rsidRPr="007A149C" w14:paraId="4DC1A5FE" w14:textId="77777777" w:rsidTr="00CE4F3C">
        <w:trPr>
          <w:trHeight w:val="449"/>
        </w:trPr>
        <w:tc>
          <w:tcPr>
            <w:tcW w:w="845" w:type="dxa"/>
          </w:tcPr>
          <w:p w14:paraId="0F6BB410" w14:textId="77777777" w:rsidR="008D2532" w:rsidRPr="007A149C" w:rsidRDefault="008D2532" w:rsidP="008D2532">
            <w:pPr>
              <w:pStyle w:val="Tflutexti"/>
              <w:spacing w:line="240" w:lineRule="auto"/>
              <w:rPr>
                <w:rFonts w:ascii="Times New Roman" w:hAnsi="Times New Roman" w:cs="Times New Roman"/>
                <w:sz w:val="18"/>
                <w:szCs w:val="18"/>
              </w:rPr>
            </w:pPr>
          </w:p>
        </w:tc>
        <w:tc>
          <w:tcPr>
            <w:tcW w:w="1097" w:type="dxa"/>
          </w:tcPr>
          <w:p w14:paraId="31E78F33" w14:textId="02D11AEA" w:rsidR="008D2532" w:rsidRPr="007A149C" w:rsidRDefault="008D2532" w:rsidP="008D2532">
            <w:pPr>
              <w:pStyle w:val="Tflutexti"/>
              <w:spacing w:line="240" w:lineRule="auto"/>
              <w:rPr>
                <w:rFonts w:ascii="Times New Roman" w:hAnsi="Times New Roman" w:cs="Times New Roman"/>
                <w:sz w:val="18"/>
                <w:szCs w:val="18"/>
              </w:rPr>
            </w:pPr>
            <w:r w:rsidRPr="007A149C">
              <w:rPr>
                <w:rFonts w:ascii="Times New Roman" w:hAnsi="Times New Roman" w:cs="Times New Roman"/>
                <w:sz w:val="18"/>
                <w:szCs w:val="18"/>
              </w:rPr>
              <w:t>Liður 7.1.</w:t>
            </w:r>
          </w:p>
        </w:tc>
        <w:tc>
          <w:tcPr>
            <w:tcW w:w="7418" w:type="dxa"/>
            <w:gridSpan w:val="2"/>
          </w:tcPr>
          <w:p w14:paraId="4FFF6880" w14:textId="77777777"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Yfirlýsing þess efnis að á meðan útgefandalýsing er í gildi sé heimilt, eftir atvikum, að skoða eftirfarandi skjöl:</w:t>
            </w:r>
          </w:p>
          <w:p w14:paraId="1458E27A" w14:textId="77777777" w:rsidR="008D2532" w:rsidRPr="007A149C" w:rsidRDefault="008D2532" w:rsidP="008D2532">
            <w:pPr>
              <w:pStyle w:val="Tflutexti"/>
              <w:spacing w:before="0" w:after="0"/>
              <w:ind w:left="284" w:hanging="284"/>
              <w:rPr>
                <w:rFonts w:ascii="Times New Roman" w:hAnsi="Times New Roman" w:cs="Times New Roman"/>
                <w:sz w:val="18"/>
                <w:szCs w:val="18"/>
              </w:rPr>
            </w:pPr>
            <w:r w:rsidRPr="007A149C">
              <w:rPr>
                <w:rFonts w:ascii="Times New Roman" w:hAnsi="Times New Roman" w:cs="Times New Roman"/>
                <w:sz w:val="18"/>
                <w:szCs w:val="18"/>
              </w:rPr>
              <w:t>a)</w:t>
            </w:r>
            <w:r w:rsidRPr="007A149C">
              <w:rPr>
                <w:rFonts w:ascii="Times New Roman" w:hAnsi="Times New Roman" w:cs="Times New Roman"/>
                <w:sz w:val="18"/>
                <w:szCs w:val="18"/>
              </w:rPr>
              <w:tab/>
              <w:t>gildandi stofnsamning og samþykktir útgefanda,</w:t>
            </w:r>
          </w:p>
          <w:p w14:paraId="30F50BFB" w14:textId="77777777" w:rsidR="008D2532" w:rsidRPr="007A149C" w:rsidRDefault="008D2532" w:rsidP="008D2532">
            <w:pPr>
              <w:pStyle w:val="Tflutexti"/>
              <w:spacing w:before="0"/>
              <w:ind w:left="284" w:hanging="284"/>
              <w:rPr>
                <w:rFonts w:ascii="Times New Roman" w:hAnsi="Times New Roman" w:cs="Times New Roman"/>
                <w:sz w:val="18"/>
                <w:szCs w:val="18"/>
              </w:rPr>
            </w:pPr>
            <w:r w:rsidRPr="007A149C">
              <w:rPr>
                <w:rFonts w:ascii="Times New Roman" w:hAnsi="Times New Roman" w:cs="Times New Roman"/>
                <w:sz w:val="18"/>
                <w:szCs w:val="18"/>
              </w:rPr>
              <w:t>b)</w:t>
            </w:r>
            <w:r w:rsidRPr="007A149C">
              <w:rPr>
                <w:rFonts w:ascii="Times New Roman" w:hAnsi="Times New Roman" w:cs="Times New Roman"/>
                <w:sz w:val="18"/>
                <w:szCs w:val="18"/>
              </w:rPr>
              <w:tab/>
              <w:t>allar skýrslur, bréf og önnur skjöl, mats- og greinargerðir sem eru samdar af sérfræðingum að beiðni útgefanda og að einhverju leyti felld inn í eða er vísað til í útgefandalýsingu.</w:t>
            </w:r>
          </w:p>
          <w:p w14:paraId="1B6D5E26" w14:textId="43D975B9" w:rsidR="008D2532" w:rsidRPr="007A149C" w:rsidRDefault="008D2532" w:rsidP="008D2532">
            <w:pPr>
              <w:pStyle w:val="Tflutexti"/>
              <w:rPr>
                <w:rFonts w:ascii="Times New Roman" w:hAnsi="Times New Roman" w:cs="Times New Roman"/>
                <w:sz w:val="18"/>
                <w:szCs w:val="18"/>
              </w:rPr>
            </w:pPr>
            <w:r w:rsidRPr="007A149C">
              <w:rPr>
                <w:rFonts w:ascii="Times New Roman" w:hAnsi="Times New Roman" w:cs="Times New Roman"/>
                <w:sz w:val="18"/>
                <w:szCs w:val="18"/>
              </w:rPr>
              <w:t>Tilgreina skal vefsetur þar sem hægt er að skoða skjölin.</w:t>
            </w:r>
          </w:p>
        </w:tc>
      </w:tr>
    </w:tbl>
    <w:p w14:paraId="40A220F4" w14:textId="77777777" w:rsidR="009B6F21" w:rsidRPr="007A149C" w:rsidRDefault="009B6F21" w:rsidP="007F6312">
      <w:pPr>
        <w:pStyle w:val="Meginml"/>
        <w:rPr>
          <w:rFonts w:ascii="Times New Roman" w:hAnsi="Times New Roman" w:cs="Times New Roman"/>
          <w:sz w:val="18"/>
          <w:szCs w:val="18"/>
          <w:lang w:val="is-IS"/>
        </w:rPr>
      </w:pPr>
    </w:p>
    <w:sectPr w:rsidR="009B6F21" w:rsidRPr="007A149C" w:rsidSect="003E7495">
      <w:headerReference w:type="default" r:id="rId8"/>
      <w:footerReference w:type="default" r:id="rId9"/>
      <w:headerReference w:type="first" r:id="rId10"/>
      <w:footerReference w:type="first" r:id="rId11"/>
      <w:pgSz w:w="11900" w:h="16820"/>
      <w:pgMar w:top="1985" w:right="1418" w:bottom="1516"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DE15" w14:textId="77777777" w:rsidR="004D7D0E" w:rsidRDefault="004D7D0E" w:rsidP="004C2AD6">
      <w:r>
        <w:separator/>
      </w:r>
    </w:p>
  </w:endnote>
  <w:endnote w:type="continuationSeparator" w:id="0">
    <w:p w14:paraId="1D468209" w14:textId="77777777" w:rsidR="004D7D0E" w:rsidRDefault="004D7D0E"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0089" w14:textId="01920327"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b/>
            <w:sz w:val="18"/>
            <w:szCs w:val="18"/>
          </w:rPr>
          <w:fldChar w:fldCharType="begin"/>
        </w:r>
        <w:r w:rsidRPr="001E5E3E">
          <w:rPr>
            <w:sz w:val="18"/>
            <w:szCs w:val="18"/>
          </w:rPr>
          <w:instrText xml:space="preserve"> PAGE   \* MERGEFORMAT </w:instrText>
        </w:r>
        <w:r w:rsidRPr="001E5E3E">
          <w:rPr>
            <w:b/>
            <w:sz w:val="18"/>
            <w:szCs w:val="18"/>
          </w:rPr>
          <w:fldChar w:fldCharType="separate"/>
        </w:r>
        <w:r w:rsidR="007A149C" w:rsidRPr="007A149C">
          <w:rPr>
            <w:b/>
            <w:noProof/>
            <w:sz w:val="18"/>
            <w:szCs w:val="18"/>
          </w:rPr>
          <w:t>2</w:t>
        </w:r>
        <w:r w:rsidRPr="001E5E3E">
          <w:rPr>
            <w:b/>
            <w:noProof/>
            <w:sz w:val="18"/>
            <w:szCs w:val="18"/>
          </w:rPr>
          <w:fldChar w:fldCharType="end"/>
        </w:r>
      </w:sdtContent>
    </w:sdt>
    <w:r w:rsidRPr="001E5E3E">
      <w:rPr>
        <w:noProof/>
      </w:rPr>
      <w:tab/>
    </w:r>
    <w:r w:rsidRPr="007F6312">
      <w:rPr>
        <w:noProof/>
      </w:rPr>
      <w:tab/>
    </w:r>
  </w:p>
  <w:p w14:paraId="0BB27CE3" w14:textId="77777777"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b/>
        <w:noProof/>
        <w:sz w:val="18"/>
        <w:szCs w:val="18"/>
      </w:rPr>
    </w:sdtEndPr>
    <w:sdtContent>
      <w:p w14:paraId="006DFD60" w14:textId="7B64067A" w:rsidR="007B0B36" w:rsidRPr="007B5B30" w:rsidRDefault="007B0B36">
        <w:pPr>
          <w:pStyle w:val="Footer"/>
          <w:jc w:val="center"/>
          <w:rPr>
            <w:b/>
            <w:sz w:val="18"/>
            <w:szCs w:val="18"/>
          </w:rPr>
        </w:pPr>
        <w:r w:rsidRPr="007B5B30">
          <w:rPr>
            <w:b/>
            <w:sz w:val="18"/>
            <w:szCs w:val="18"/>
          </w:rPr>
          <w:fldChar w:fldCharType="begin"/>
        </w:r>
        <w:r w:rsidRPr="007B5B30">
          <w:rPr>
            <w:sz w:val="18"/>
            <w:szCs w:val="18"/>
          </w:rPr>
          <w:instrText xml:space="preserve"> PAGE   \* MERGEFORMAT </w:instrText>
        </w:r>
        <w:r w:rsidRPr="007B5B30">
          <w:rPr>
            <w:b/>
            <w:sz w:val="18"/>
            <w:szCs w:val="18"/>
          </w:rPr>
          <w:fldChar w:fldCharType="separate"/>
        </w:r>
        <w:r w:rsidR="007A149C" w:rsidRPr="007A149C">
          <w:rPr>
            <w:b/>
            <w:noProof/>
            <w:sz w:val="18"/>
            <w:szCs w:val="18"/>
          </w:rPr>
          <w:t>1</w:t>
        </w:r>
        <w:r w:rsidRPr="007B5B30">
          <w:rPr>
            <w:b/>
            <w:noProof/>
            <w:sz w:val="18"/>
            <w:szCs w:val="18"/>
          </w:rPr>
          <w:fldChar w:fldCharType="end"/>
        </w:r>
      </w:p>
    </w:sdtContent>
  </w:sdt>
  <w:p w14:paraId="169E0460" w14:textId="77777777"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C17F" w14:textId="77777777" w:rsidR="004D7D0E" w:rsidRDefault="004D7D0E" w:rsidP="004C2AD6">
      <w:r>
        <w:separator/>
      </w:r>
    </w:p>
  </w:footnote>
  <w:footnote w:type="continuationSeparator" w:id="0">
    <w:p w14:paraId="13BE56A0" w14:textId="77777777" w:rsidR="004D7D0E" w:rsidRDefault="004D7D0E" w:rsidP="004C2AD6">
      <w:r>
        <w:continuationSeparator/>
      </w:r>
    </w:p>
  </w:footnote>
  <w:footnote w:id="1">
    <w:p w14:paraId="325BB48D" w14:textId="49517D40" w:rsidR="0032666F" w:rsidRDefault="0032666F" w:rsidP="005E1A58">
      <w:pPr>
        <w:pStyle w:val="NeanmlsgreinarFME"/>
      </w:pPr>
      <w:r>
        <w:rPr>
          <w:rStyle w:val="FootnoteReference"/>
        </w:rPr>
        <w:t>(</w:t>
      </w:r>
      <w:r w:rsidRPr="008D2532">
        <w:rPr>
          <w:rStyle w:val="FootnoteReference"/>
        </w:rPr>
        <w:t>1</w:t>
      </w:r>
      <w:r w:rsidRPr="008D2532">
        <w:rPr>
          <w:vertAlign w:val="superscript"/>
        </w:rPr>
        <w:t>)</w:t>
      </w:r>
      <w:r w:rsidR="008D2532">
        <w:t xml:space="preserve"> </w:t>
      </w:r>
      <w:r w:rsidR="005E1A58">
        <w:t xml:space="preserve"> </w:t>
      </w:r>
      <w:proofErr w:type="spellStart"/>
      <w:r>
        <w:t>Viðskipti</w:t>
      </w:r>
      <w:proofErr w:type="spellEnd"/>
      <w:r>
        <w:t xml:space="preserve"> </w:t>
      </w:r>
      <w:proofErr w:type="spellStart"/>
      <w:r>
        <w:t>tengdra</w:t>
      </w:r>
      <w:proofErr w:type="spellEnd"/>
      <w:r>
        <w:t xml:space="preserve"> </w:t>
      </w:r>
      <w:proofErr w:type="spellStart"/>
      <w:r>
        <w:t>aðila</w:t>
      </w:r>
      <w:proofErr w:type="spellEnd"/>
      <w:r>
        <w:t xml:space="preserve"> í </w:t>
      </w:r>
      <w:proofErr w:type="spellStart"/>
      <w:r>
        <w:t>þessu</w:t>
      </w:r>
      <w:proofErr w:type="spellEnd"/>
      <w:r>
        <w:t xml:space="preserve"> </w:t>
      </w:r>
      <w:proofErr w:type="spellStart"/>
      <w:r>
        <w:t>tilliti</w:t>
      </w:r>
      <w:proofErr w:type="spellEnd"/>
      <w:r>
        <w:t xml:space="preserve"> </w:t>
      </w:r>
      <w:proofErr w:type="spellStart"/>
      <w:r>
        <w:t>eru</w:t>
      </w:r>
      <w:proofErr w:type="spellEnd"/>
      <w:r>
        <w:t xml:space="preserve"> </w:t>
      </w:r>
      <w:proofErr w:type="spellStart"/>
      <w:r>
        <w:t>þau</w:t>
      </w:r>
      <w:proofErr w:type="spellEnd"/>
      <w:r>
        <w:t xml:space="preserve"> </w:t>
      </w:r>
      <w:proofErr w:type="spellStart"/>
      <w:proofErr w:type="gramStart"/>
      <w:r>
        <w:t>sem</w:t>
      </w:r>
      <w:proofErr w:type="spellEnd"/>
      <w:proofErr w:type="gramEnd"/>
      <w:r>
        <w:t xml:space="preserve"> </w:t>
      </w:r>
      <w:proofErr w:type="spellStart"/>
      <w:r>
        <w:t>tilgreind</w:t>
      </w:r>
      <w:proofErr w:type="spellEnd"/>
      <w:r>
        <w:t xml:space="preserve"> </w:t>
      </w:r>
      <w:proofErr w:type="spellStart"/>
      <w:r>
        <w:t>eru</w:t>
      </w:r>
      <w:proofErr w:type="spellEnd"/>
      <w:r>
        <w:t xml:space="preserve"> í </w:t>
      </w:r>
      <w:proofErr w:type="spellStart"/>
      <w:r>
        <w:t>stöðlunum</w:t>
      </w:r>
      <w:proofErr w:type="spellEnd"/>
      <w:r>
        <w:t xml:space="preserve"> </w:t>
      </w:r>
      <w:proofErr w:type="spellStart"/>
      <w:r>
        <w:t>sem</w:t>
      </w:r>
      <w:proofErr w:type="spellEnd"/>
      <w:r>
        <w:t xml:space="preserve"> </w:t>
      </w:r>
      <w:proofErr w:type="spellStart"/>
      <w:r>
        <w:t>samþykktir</w:t>
      </w:r>
      <w:proofErr w:type="spellEnd"/>
      <w:r>
        <w:t xml:space="preserve"> </w:t>
      </w:r>
      <w:proofErr w:type="spellStart"/>
      <w:r>
        <w:t>eru</w:t>
      </w:r>
      <w:proofErr w:type="spellEnd"/>
      <w:r>
        <w:t xml:space="preserve"> í </w:t>
      </w:r>
      <w:proofErr w:type="spellStart"/>
      <w:r>
        <w:t>samræmi</w:t>
      </w:r>
      <w:proofErr w:type="spellEnd"/>
      <w:r>
        <w:t xml:space="preserve"> </w:t>
      </w:r>
      <w:proofErr w:type="spellStart"/>
      <w:r>
        <w:t>við</w:t>
      </w:r>
      <w:proofErr w:type="spellEnd"/>
      <w:r>
        <w:t xml:space="preserve"> </w:t>
      </w:r>
      <w:proofErr w:type="spellStart"/>
      <w:r>
        <w:t>reglugerð</w:t>
      </w:r>
      <w:proofErr w:type="spellEnd"/>
      <w:r>
        <w:t xml:space="preserve"> (EB) nr. 1606/2002.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938" w14:textId="77777777" w:rsidR="0023476A" w:rsidRDefault="0023476A">
    <w:pPr>
      <w:pStyle w:val="Header"/>
    </w:pPr>
  </w:p>
  <w:p w14:paraId="79B6C32F" w14:textId="77777777" w:rsidR="0023476A" w:rsidRDefault="0023476A">
    <w:pPr>
      <w:pStyle w:val="Header"/>
    </w:pPr>
    <w:r>
      <w:rPr>
        <w:noProof/>
        <w:lang w:val="is-IS" w:eastAsia="is-IS"/>
      </w:rPr>
      <w:drawing>
        <wp:inline distT="0" distB="0" distL="0" distR="0" wp14:anchorId="44A1C20E" wp14:editId="0C9E692F">
          <wp:extent cx="1728000" cy="216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EC8F" w14:textId="77777777" w:rsidR="007B0B36" w:rsidRDefault="007B0B36">
    <w:pPr>
      <w:pStyle w:val="Header"/>
    </w:pPr>
    <w:r>
      <w:rPr>
        <w:noProof/>
        <w:lang w:val="is-IS" w:eastAsia="is-IS"/>
      </w:rPr>
      <w:drawing>
        <wp:inline distT="0" distB="0" distL="0" distR="0" wp14:anchorId="3435D83D" wp14:editId="10B55D6D">
          <wp:extent cx="2867025" cy="745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5"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6"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7"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70AC5"/>
    <w:rsid w:val="00071910"/>
    <w:rsid w:val="0008056E"/>
    <w:rsid w:val="000969A7"/>
    <w:rsid w:val="000C4A85"/>
    <w:rsid w:val="000E3F84"/>
    <w:rsid w:val="00110951"/>
    <w:rsid w:val="00110EF7"/>
    <w:rsid w:val="00112D07"/>
    <w:rsid w:val="00115C50"/>
    <w:rsid w:val="001213F8"/>
    <w:rsid w:val="00145496"/>
    <w:rsid w:val="0015527B"/>
    <w:rsid w:val="00166A8A"/>
    <w:rsid w:val="00173F0B"/>
    <w:rsid w:val="001900B4"/>
    <w:rsid w:val="001A4B41"/>
    <w:rsid w:val="001C014B"/>
    <w:rsid w:val="001E5E3E"/>
    <w:rsid w:val="00220ED2"/>
    <w:rsid w:val="0022330A"/>
    <w:rsid w:val="002341B5"/>
    <w:rsid w:val="0023476A"/>
    <w:rsid w:val="0027081A"/>
    <w:rsid w:val="002776DC"/>
    <w:rsid w:val="00282CF3"/>
    <w:rsid w:val="0028302D"/>
    <w:rsid w:val="002834C2"/>
    <w:rsid w:val="002A63D2"/>
    <w:rsid w:val="002C14F6"/>
    <w:rsid w:val="002C1F03"/>
    <w:rsid w:val="002C4DEE"/>
    <w:rsid w:val="002D383E"/>
    <w:rsid w:val="002D5752"/>
    <w:rsid w:val="002E239D"/>
    <w:rsid w:val="002E73A5"/>
    <w:rsid w:val="002F18A2"/>
    <w:rsid w:val="0032666F"/>
    <w:rsid w:val="0034708D"/>
    <w:rsid w:val="003530CE"/>
    <w:rsid w:val="0037551E"/>
    <w:rsid w:val="0038196C"/>
    <w:rsid w:val="003A6ACB"/>
    <w:rsid w:val="003B26F8"/>
    <w:rsid w:val="003B7EF8"/>
    <w:rsid w:val="003E7495"/>
    <w:rsid w:val="00400584"/>
    <w:rsid w:val="00413341"/>
    <w:rsid w:val="00453322"/>
    <w:rsid w:val="00472427"/>
    <w:rsid w:val="004B390F"/>
    <w:rsid w:val="004C2AD6"/>
    <w:rsid w:val="004D7D0E"/>
    <w:rsid w:val="004F7A17"/>
    <w:rsid w:val="00553173"/>
    <w:rsid w:val="0059412F"/>
    <w:rsid w:val="005A29F9"/>
    <w:rsid w:val="005E1A58"/>
    <w:rsid w:val="005F58FF"/>
    <w:rsid w:val="00606C30"/>
    <w:rsid w:val="00616F56"/>
    <w:rsid w:val="00620C4C"/>
    <w:rsid w:val="00625694"/>
    <w:rsid w:val="00646C80"/>
    <w:rsid w:val="006743E4"/>
    <w:rsid w:val="006A09C0"/>
    <w:rsid w:val="006C5373"/>
    <w:rsid w:val="006C6CCD"/>
    <w:rsid w:val="006C70F2"/>
    <w:rsid w:val="006D7F78"/>
    <w:rsid w:val="006F4DC8"/>
    <w:rsid w:val="00706462"/>
    <w:rsid w:val="00737D2D"/>
    <w:rsid w:val="00753BAC"/>
    <w:rsid w:val="00760BE8"/>
    <w:rsid w:val="0076164C"/>
    <w:rsid w:val="00783EA2"/>
    <w:rsid w:val="007A149C"/>
    <w:rsid w:val="007B0B36"/>
    <w:rsid w:val="007B4FD3"/>
    <w:rsid w:val="007B5B30"/>
    <w:rsid w:val="007E461F"/>
    <w:rsid w:val="007F6312"/>
    <w:rsid w:val="008102DF"/>
    <w:rsid w:val="00843318"/>
    <w:rsid w:val="00852758"/>
    <w:rsid w:val="00884E14"/>
    <w:rsid w:val="008B67C7"/>
    <w:rsid w:val="008D2532"/>
    <w:rsid w:val="008D2569"/>
    <w:rsid w:val="008E55E0"/>
    <w:rsid w:val="00911C1E"/>
    <w:rsid w:val="00934E11"/>
    <w:rsid w:val="00944BB2"/>
    <w:rsid w:val="00945C18"/>
    <w:rsid w:val="0096481A"/>
    <w:rsid w:val="009B6F21"/>
    <w:rsid w:val="009C2663"/>
    <w:rsid w:val="009D0B31"/>
    <w:rsid w:val="009D541A"/>
    <w:rsid w:val="00A0734C"/>
    <w:rsid w:val="00A6629E"/>
    <w:rsid w:val="00AF617B"/>
    <w:rsid w:val="00B271B8"/>
    <w:rsid w:val="00B724CE"/>
    <w:rsid w:val="00B75D56"/>
    <w:rsid w:val="00B851E6"/>
    <w:rsid w:val="00BC4587"/>
    <w:rsid w:val="00BF72D5"/>
    <w:rsid w:val="00C50053"/>
    <w:rsid w:val="00C5268A"/>
    <w:rsid w:val="00C76208"/>
    <w:rsid w:val="00C7686E"/>
    <w:rsid w:val="00C809E8"/>
    <w:rsid w:val="00C85AF6"/>
    <w:rsid w:val="00CB34D8"/>
    <w:rsid w:val="00CD20EA"/>
    <w:rsid w:val="00CE7864"/>
    <w:rsid w:val="00CF771D"/>
    <w:rsid w:val="00D16F4E"/>
    <w:rsid w:val="00D241FF"/>
    <w:rsid w:val="00D42098"/>
    <w:rsid w:val="00D52F93"/>
    <w:rsid w:val="00D6147D"/>
    <w:rsid w:val="00D70593"/>
    <w:rsid w:val="00D75192"/>
    <w:rsid w:val="00D94D99"/>
    <w:rsid w:val="00DB324A"/>
    <w:rsid w:val="00DD0627"/>
    <w:rsid w:val="00DE116E"/>
    <w:rsid w:val="00DF0B2D"/>
    <w:rsid w:val="00E272DD"/>
    <w:rsid w:val="00E62101"/>
    <w:rsid w:val="00E81BDD"/>
    <w:rsid w:val="00E8597A"/>
    <w:rsid w:val="00E90779"/>
    <w:rsid w:val="00EB023C"/>
    <w:rsid w:val="00EB1F15"/>
    <w:rsid w:val="00EB2C0B"/>
    <w:rsid w:val="00EE7968"/>
    <w:rsid w:val="00EF0CBF"/>
    <w:rsid w:val="00EF7920"/>
    <w:rsid w:val="00F256B2"/>
    <w:rsid w:val="00F44AC4"/>
    <w:rsid w:val="00F54F76"/>
    <w:rsid w:val="00F72C3C"/>
    <w:rsid w:val="00F75224"/>
    <w:rsid w:val="00FA026D"/>
    <w:rsid w:val="00FC7D1D"/>
    <w:rsid w:val="00FE78CE"/>
    <w:rsid w:val="00FF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486BD"/>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32666F"/>
    <w:pPr>
      <w:tabs>
        <w:tab w:val="center" w:pos="4680"/>
        <w:tab w:val="right" w:pos="9360"/>
      </w:tabs>
    </w:pPr>
    <w:rPr>
      <w:rFonts w:ascii="Syntax LT Std" w:hAnsi="Syntax LT Std"/>
      <w:sz w:val="16"/>
    </w:rPr>
  </w:style>
  <w:style w:type="character" w:customStyle="1" w:styleId="FooterChar">
    <w:name w:val="Footer Char"/>
    <w:basedOn w:val="DefaultParagraphFont"/>
    <w:link w:val="Footer"/>
    <w:uiPriority w:val="99"/>
    <w:rsid w:val="0032666F"/>
    <w:rPr>
      <w:rFonts w:ascii="Syntax LT Std" w:hAnsi="Syntax LT Std"/>
      <w:sz w:val="16"/>
    </w:rPr>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5E1A58"/>
    <w:pPr>
      <w:spacing w:line="180" w:lineRule="exact"/>
      <w:ind w:left="284" w:hanging="284"/>
    </w:pPr>
    <w:rPr>
      <w:b w:val="0"/>
      <w:sz w:val="14"/>
    </w:rPr>
  </w:style>
  <w:style w:type="paragraph" w:customStyle="1" w:styleId="KaflaheitiFME">
    <w:name w:val="Kaflaheiti FME"/>
    <w:basedOn w:val="Heading1"/>
    <w:next w:val="Meginml"/>
    <w:qFormat/>
    <w:rsid w:val="00D6147D"/>
    <w:pPr>
      <w:spacing w:before="120" w:after="200" w:line="290" w:lineRule="exact"/>
      <w:jc w:val="center"/>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styleId="NoSpacing">
    <w:name w:val="No Spacing"/>
    <w:uiPriority w:val="1"/>
    <w:rsid w:val="00A0734C"/>
  </w:style>
  <w:style w:type="paragraph" w:styleId="TOCHeading">
    <w:name w:val="TOC Heading"/>
    <w:basedOn w:val="Heading1"/>
    <w:next w:val="Normal"/>
    <w:uiPriority w:val="39"/>
    <w:semiHidden/>
    <w:unhideWhenUsed/>
    <w:qFormat/>
    <w:rsid w:val="00D42098"/>
    <w:pPr>
      <w:spacing w:before="400" w:after="40"/>
      <w:outlineLvl w:val="9"/>
    </w:pPr>
    <w:rPr>
      <w:color w:val="616163" w:themeColor="accent1" w:themeShade="80"/>
      <w:sz w:val="36"/>
      <w:szCs w:val="36"/>
      <w:lang w:val="is-IS"/>
    </w:rPr>
  </w:style>
  <w:style w:type="character" w:styleId="IntenseReference">
    <w:name w:val="Intense Reference"/>
    <w:basedOn w:val="DefaultParagraphFont"/>
    <w:uiPriority w:val="32"/>
    <w:qFormat/>
    <w:rsid w:val="00944BB2"/>
    <w:rPr>
      <w:b/>
      <w:bCs/>
      <w:smallCaps/>
      <w:color w:val="940E05"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768837-279C-4A4A-8924-4B159BE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117</TotalTime>
  <Pages>8</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12</cp:revision>
  <cp:lastPrinted>2020-02-10T13:55:00Z</cp:lastPrinted>
  <dcterms:created xsi:type="dcterms:W3CDTF">2020-04-07T13:19:00Z</dcterms:created>
  <dcterms:modified xsi:type="dcterms:W3CDTF">2020-05-05T08:39:00Z</dcterms:modified>
</cp:coreProperties>
</file>